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83A42" w14:textId="77777777" w:rsidR="00D21CE3" w:rsidRDefault="00D21CE3">
      <w:r>
        <w:rPr>
          <w:noProof/>
        </w:rPr>
        <mc:AlternateContent>
          <mc:Choice Requires="wpg">
            <w:drawing>
              <wp:anchor distT="0" distB="0" distL="114300" distR="114300" simplePos="0" relativeHeight="251666432" behindDoc="0" locked="0" layoutInCell="1" allowOverlap="1" wp14:anchorId="16184286" wp14:editId="3BBCD616">
                <wp:simplePos x="0" y="0"/>
                <wp:positionH relativeFrom="column">
                  <wp:posOffset>-923925</wp:posOffset>
                </wp:positionH>
                <wp:positionV relativeFrom="paragraph">
                  <wp:posOffset>-859317</wp:posOffset>
                </wp:positionV>
                <wp:extent cx="10058400" cy="1920593"/>
                <wp:effectExtent l="0" t="0" r="19050" b="22860"/>
                <wp:wrapNone/>
                <wp:docPr id="9" name="Group 9"/>
                <wp:cNvGraphicFramePr/>
                <a:graphic xmlns:a="http://schemas.openxmlformats.org/drawingml/2006/main">
                  <a:graphicData uri="http://schemas.microsoft.com/office/word/2010/wordprocessingGroup">
                    <wpg:wgp>
                      <wpg:cNvGrpSpPr/>
                      <wpg:grpSpPr>
                        <a:xfrm>
                          <a:off x="0" y="0"/>
                          <a:ext cx="10058400" cy="1920593"/>
                          <a:chOff x="0" y="85029"/>
                          <a:chExt cx="10058400" cy="1920593"/>
                        </a:xfrm>
                      </wpg:grpSpPr>
                      <wps:wsp>
                        <wps:cNvPr id="307" name="Text Box 2"/>
                        <wps:cNvSpPr txBox="1">
                          <a:spLocks noChangeArrowheads="1"/>
                        </wps:cNvSpPr>
                        <wps:spPr bwMode="auto">
                          <a:xfrm>
                            <a:off x="0" y="419100"/>
                            <a:ext cx="10058400" cy="1343025"/>
                          </a:xfrm>
                          <a:prstGeom prst="rect">
                            <a:avLst/>
                          </a:prstGeom>
                          <a:solidFill>
                            <a:srgbClr val="FF0000"/>
                          </a:solidFill>
                          <a:ln w="9525">
                            <a:solidFill>
                              <a:srgbClr val="FF0000"/>
                            </a:solidFill>
                            <a:miter lim="800000"/>
                            <a:headEnd/>
                            <a:tailEnd/>
                          </a:ln>
                        </wps:spPr>
                        <wps:txbx>
                          <w:txbxContent>
                            <w:p w14:paraId="1AA7774B" w14:textId="77777777" w:rsidR="00514F09" w:rsidRDefault="00514F09" w:rsidP="006E7879">
                              <w:pPr>
                                <w:shd w:val="clear" w:color="auto" w:fill="FF0000"/>
                                <w:jc w:val="right"/>
                              </w:pPr>
                              <w:r w:rsidRPr="007647CF">
                                <w:rPr>
                                  <w:noProof/>
                                </w:rPr>
                                <w:drawing>
                                  <wp:inline distT="0" distB="0" distL="0" distR="0" wp14:anchorId="07DFA412" wp14:editId="29A5EA48">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85029"/>
                            <a:ext cx="2057400" cy="1920593"/>
                            <a:chOff x="0" y="91507"/>
                            <a:chExt cx="2190750" cy="2066925"/>
                          </a:xfrm>
                        </wpg:grpSpPr>
                        <wps:wsp>
                          <wps:cNvPr id="1" name="Oval 1"/>
                          <wps:cNvSpPr/>
                          <wps:spPr>
                            <a:xfrm>
                              <a:off x="0" y="91507"/>
                              <a:ext cx="2190750" cy="2066925"/>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61925" y="109776"/>
                              <a:ext cx="1829153" cy="2000251"/>
                            </a:xfrm>
                            <a:prstGeom prst="rect">
                              <a:avLst/>
                            </a:prstGeom>
                            <a:noFill/>
                            <a:ln>
                              <a:noFill/>
                            </a:ln>
                            <a:effectLst/>
                          </wps:spPr>
                          <wps:txbx>
                            <w:txbxContent>
                              <w:p w14:paraId="5A116708" w14:textId="77777777"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930"/>
                            <a:ext cx="5762625" cy="638175"/>
                          </a:xfrm>
                          <a:prstGeom prst="rect">
                            <a:avLst/>
                          </a:prstGeom>
                          <a:noFill/>
                          <a:ln w="9525">
                            <a:noFill/>
                            <a:miter lim="800000"/>
                            <a:headEnd/>
                            <a:tailEnd/>
                          </a:ln>
                        </wps:spPr>
                        <wps:txbx>
                          <w:txbxContent>
                            <w:p w14:paraId="725882AC" w14:textId="77777777" w:rsidR="00514F09" w:rsidRPr="0086569A" w:rsidRDefault="00233E96"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5</w:t>
                              </w:r>
                              <w:r w:rsidR="00514F09">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1111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486186" id="Group 9" o:spid="_x0000_s1026" style="position:absolute;margin-left:-72.75pt;margin-top:-67.65pt;width:11in;height:151.25pt;z-index:251666432;mso-height-relative:margin" coordorigin=",850" coordsize="100584,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" fillcolor="red" strokecolor="red">
                  <v:textbox>
                    <w:txbxContent>
                      <w:p w:rsidR="00514F09" w:rsidRDefault="00514F09" w:rsidP="006E7879">
                        <w:pPr>
                          <w:shd w:val="clear" w:color="auto" w:fill="FF0000"/>
                          <w:jc w:val="right"/>
                        </w:pPr>
                        <w:r w:rsidRPr="007647CF">
                          <w:rPr>
                            <w:noProof/>
                          </w:rPr>
                          <w:drawing>
                            <wp:inline distT="0" distB="0" distL="0" distR="0">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v:group id="Group 6" o:spid="_x0000_s1028" style="position:absolute;left:59436;top:850;width:20574;height:19206" coordorigin=",915" coordsize="21907,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915;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" fillcolor="white [3201]" strokecolor="red"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" fillcolor="white [3201]" strokecolor="red" strokeweight="2pt"/>
                  <v:shape id="Text Box 4" o:spid="_x0000_s1031" type="#_x0000_t202" style="position:absolute;left:1619;top:1097;width:18291;height:20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v:group>
                <v:shape id="_x0000_s1032" type="#_x0000_t202" style="position:absolute;left:1428;top:7619;width:57626;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514F09" w:rsidRPr="0086569A" w:rsidRDefault="00233E96"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5</w:t>
                        </w:r>
                        <w:r w:rsidR="00514F09">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1111</w:t>
                        </w:r>
                      </w:p>
                    </w:txbxContent>
                  </v:textbox>
                </v:shape>
              </v:group>
            </w:pict>
          </mc:Fallback>
        </mc:AlternateContent>
      </w:r>
    </w:p>
    <w:p w14:paraId="04AF9753" w14:textId="77777777" w:rsidR="00D21CE3" w:rsidRDefault="00D21CE3"/>
    <w:p w14:paraId="5F4CF81C" w14:textId="77777777" w:rsidR="004F4123" w:rsidRDefault="004F4123"/>
    <w:p w14:paraId="26D7236A" w14:textId="77777777" w:rsidR="00D21CE3" w:rsidRDefault="00D21CE3" w:rsidP="00E95B87">
      <w:pPr>
        <w:spacing w:line="240" w:lineRule="auto"/>
      </w:pPr>
    </w:p>
    <w:tbl>
      <w:tblPr>
        <w:tblStyle w:val="TableGrid"/>
        <w:tblW w:w="13428" w:type="dxa"/>
        <w:tblLook w:val="04A0" w:firstRow="1" w:lastRow="0" w:firstColumn="1" w:lastColumn="0" w:noHBand="0" w:noVBand="1"/>
      </w:tblPr>
      <w:tblGrid>
        <w:gridCol w:w="6858"/>
        <w:gridCol w:w="6570"/>
      </w:tblGrid>
      <w:tr w:rsidR="00D21CE3" w14:paraId="255FBB1B" w14:textId="77777777" w:rsidTr="00EE3D97">
        <w:tc>
          <w:tcPr>
            <w:tcW w:w="13428" w:type="dxa"/>
            <w:gridSpan w:val="2"/>
            <w:shd w:val="clear" w:color="auto" w:fill="FFFF99"/>
          </w:tcPr>
          <w:p w14:paraId="267659CC" w14:textId="77777777" w:rsidR="00D21CE3" w:rsidRPr="005932C9" w:rsidRDefault="00D21CE3" w:rsidP="00E95B87">
            <w:pPr>
              <w:jc w:val="center"/>
              <w:rPr>
                <w:b/>
                <w:i/>
              </w:rPr>
            </w:pPr>
            <w:r w:rsidRPr="00B723DA">
              <w:rPr>
                <w:b/>
                <w:i/>
                <w:sz w:val="32"/>
              </w:rPr>
              <w:t xml:space="preserve">IMPORTANT CONCEPTS YOUR STUDENT SHOULD KNOW AND </w:t>
            </w:r>
            <w:r w:rsidR="00F77B42" w:rsidRPr="00B723DA">
              <w:rPr>
                <w:b/>
                <w:i/>
                <w:sz w:val="32"/>
              </w:rPr>
              <w:t xml:space="preserve">ACTIVITIES TO </w:t>
            </w:r>
            <w:r w:rsidRPr="00B723DA">
              <w:rPr>
                <w:b/>
                <w:i/>
                <w:sz w:val="32"/>
              </w:rPr>
              <w:t>DO AT HOME</w:t>
            </w:r>
          </w:p>
        </w:tc>
      </w:tr>
      <w:tr w:rsidR="00D21CE3" w14:paraId="7A4F2F31" w14:textId="77777777" w:rsidTr="00EE3D97">
        <w:tc>
          <w:tcPr>
            <w:tcW w:w="13428" w:type="dxa"/>
            <w:gridSpan w:val="2"/>
          </w:tcPr>
          <w:p w14:paraId="6499C609" w14:textId="77777777" w:rsidR="00D21CE3" w:rsidRPr="00AC3F34" w:rsidRDefault="00233E96" w:rsidP="006E7879">
            <w:pPr>
              <w:pStyle w:val="yiv0173846835msonormal"/>
              <w:shd w:val="clear" w:color="auto" w:fill="FFFFFF"/>
              <w:spacing w:before="0" w:beforeAutospacing="0" w:after="0" w:afterAutospacing="0"/>
              <w:jc w:val="center"/>
              <w:rPr>
                <w:rFonts w:asciiTheme="minorHAnsi" w:hAnsiTheme="minorHAnsi"/>
                <w:b/>
                <w:sz w:val="36"/>
                <w:szCs w:val="36"/>
              </w:rPr>
            </w:pPr>
            <w:r w:rsidRPr="00233E96">
              <w:rPr>
                <w:rFonts w:asciiTheme="minorHAnsi" w:hAnsiTheme="minorHAnsi" w:cs="Segoe UI"/>
                <w:b/>
                <w:bCs/>
                <w:color w:val="FF0000"/>
                <w:sz w:val="36"/>
                <w:szCs w:val="32"/>
              </w:rPr>
              <w:t>Organisms and Nonliving Objects</w:t>
            </w:r>
          </w:p>
        </w:tc>
      </w:tr>
      <w:tr w:rsidR="00D21CE3" w14:paraId="0500FB75" w14:textId="77777777" w:rsidTr="006E7879">
        <w:tc>
          <w:tcPr>
            <w:tcW w:w="13428" w:type="dxa"/>
            <w:gridSpan w:val="2"/>
            <w:shd w:val="clear" w:color="auto" w:fill="FF0000"/>
          </w:tcPr>
          <w:p w14:paraId="4AD26888" w14:textId="77777777" w:rsidR="00D21CE3" w:rsidRPr="005932C9" w:rsidRDefault="00CF5B26" w:rsidP="00D21CE3">
            <w:pPr>
              <w:jc w:val="center"/>
              <w:rPr>
                <w:b/>
              </w:rPr>
            </w:pPr>
            <w:r>
              <w:rPr>
                <w:b/>
                <w:sz w:val="28"/>
              </w:rPr>
              <w:t>DESCRIPTON</w:t>
            </w:r>
          </w:p>
        </w:tc>
      </w:tr>
      <w:tr w:rsidR="00D21CE3" w14:paraId="5D6B97B5" w14:textId="77777777" w:rsidTr="00EE3D97">
        <w:tc>
          <w:tcPr>
            <w:tcW w:w="13428" w:type="dxa"/>
            <w:gridSpan w:val="2"/>
          </w:tcPr>
          <w:p w14:paraId="11BB6703" w14:textId="77777777" w:rsidR="00761D97" w:rsidRPr="00E96245" w:rsidRDefault="00233E96" w:rsidP="006213DD">
            <w:pPr>
              <w:rPr>
                <w:rFonts w:ascii="Calibri" w:hAnsi="Calibri"/>
                <w:sz w:val="24"/>
                <w:szCs w:val="24"/>
              </w:rPr>
            </w:pPr>
            <w:r w:rsidRPr="00233E96">
              <w:rPr>
                <w:sz w:val="24"/>
                <w:szCs w:val="24"/>
              </w:rPr>
              <w:t xml:space="preserve">In this unit, Kindergartners explore the world around them! Students will compare similarities and differences in groups of organisms. Students will perform the following science and engineering practices to help investigate organisms and nonliving objects. </w:t>
            </w:r>
          </w:p>
        </w:tc>
      </w:tr>
      <w:tr w:rsidR="00D21CE3" w14:paraId="5C7ECFC1" w14:textId="77777777" w:rsidTr="006E7879">
        <w:tc>
          <w:tcPr>
            <w:tcW w:w="13428" w:type="dxa"/>
            <w:gridSpan w:val="2"/>
            <w:shd w:val="clear" w:color="auto" w:fill="FF0000"/>
          </w:tcPr>
          <w:p w14:paraId="03A7EEBF" w14:textId="77777777" w:rsidR="00D21CE3" w:rsidRPr="005932C9" w:rsidRDefault="00D21CE3" w:rsidP="005932C9">
            <w:pPr>
              <w:jc w:val="center"/>
              <w:rPr>
                <w:b/>
              </w:rPr>
            </w:pPr>
            <w:r w:rsidRPr="005932C9">
              <w:rPr>
                <w:b/>
                <w:sz w:val="28"/>
              </w:rPr>
              <w:t>KEY WORDS TO KNOW</w:t>
            </w:r>
          </w:p>
        </w:tc>
      </w:tr>
      <w:tr w:rsidR="00CC0BC6" w14:paraId="60645B43" w14:textId="77777777" w:rsidTr="002E4226">
        <w:trPr>
          <w:trHeight w:val="440"/>
        </w:trPr>
        <w:tc>
          <w:tcPr>
            <w:tcW w:w="6858" w:type="dxa"/>
          </w:tcPr>
          <w:p w14:paraId="07F50C10" w14:textId="77777777" w:rsidR="00163BB1" w:rsidRPr="00E96245" w:rsidRDefault="00163BB1" w:rsidP="00163BB1">
            <w:pPr>
              <w:pStyle w:val="ListParagraph"/>
              <w:numPr>
                <w:ilvl w:val="0"/>
                <w:numId w:val="33"/>
              </w:numPr>
              <w:rPr>
                <w:sz w:val="24"/>
                <w:szCs w:val="24"/>
              </w:rPr>
            </w:pPr>
            <w:r w:rsidRPr="00E96245">
              <w:rPr>
                <w:b/>
                <w:sz w:val="24"/>
                <w:szCs w:val="24"/>
              </w:rPr>
              <w:t>alike</w:t>
            </w:r>
            <w:r w:rsidRPr="00E96245">
              <w:rPr>
                <w:sz w:val="24"/>
                <w:szCs w:val="24"/>
              </w:rPr>
              <w:t xml:space="preserve">- When things are alike, they are the same or similar in some way.                </w:t>
            </w:r>
          </w:p>
          <w:p w14:paraId="5EDC7955" w14:textId="77777777" w:rsidR="00163BB1" w:rsidRPr="00E96245" w:rsidRDefault="00163BB1" w:rsidP="00163BB1">
            <w:pPr>
              <w:pStyle w:val="ListParagraph"/>
              <w:numPr>
                <w:ilvl w:val="0"/>
                <w:numId w:val="33"/>
              </w:numPr>
              <w:rPr>
                <w:sz w:val="24"/>
                <w:szCs w:val="24"/>
              </w:rPr>
            </w:pPr>
            <w:r w:rsidRPr="00E96245">
              <w:rPr>
                <w:b/>
                <w:sz w:val="24"/>
                <w:szCs w:val="24"/>
              </w:rPr>
              <w:t>living</w:t>
            </w:r>
            <w:r w:rsidRPr="00E96245">
              <w:rPr>
                <w:sz w:val="24"/>
                <w:szCs w:val="24"/>
              </w:rPr>
              <w:t>- Things that need food, water, and air to live and grow.</w:t>
            </w:r>
          </w:p>
          <w:p w14:paraId="4B27A292" w14:textId="77777777" w:rsidR="00163BB1" w:rsidRPr="00E96245" w:rsidRDefault="00163BB1" w:rsidP="00163BB1">
            <w:pPr>
              <w:pStyle w:val="ListParagraph"/>
              <w:numPr>
                <w:ilvl w:val="0"/>
                <w:numId w:val="33"/>
              </w:numPr>
              <w:rPr>
                <w:sz w:val="24"/>
                <w:szCs w:val="24"/>
              </w:rPr>
            </w:pPr>
            <w:r w:rsidRPr="00E96245">
              <w:rPr>
                <w:b/>
                <w:sz w:val="24"/>
                <w:szCs w:val="24"/>
              </w:rPr>
              <w:t>nonliving</w:t>
            </w:r>
            <w:r w:rsidRPr="00E96245">
              <w:rPr>
                <w:sz w:val="24"/>
                <w:szCs w:val="24"/>
              </w:rPr>
              <w:t>- Not needing food, water, and air and not growing.</w:t>
            </w:r>
          </w:p>
          <w:p w14:paraId="4A949C12" w14:textId="77777777" w:rsidR="00163BB1" w:rsidRPr="00E96245" w:rsidRDefault="00163BB1" w:rsidP="00163BB1">
            <w:pPr>
              <w:pStyle w:val="ListParagraph"/>
              <w:numPr>
                <w:ilvl w:val="0"/>
                <w:numId w:val="33"/>
              </w:numPr>
              <w:rPr>
                <w:sz w:val="24"/>
                <w:szCs w:val="24"/>
              </w:rPr>
            </w:pPr>
            <w:r w:rsidRPr="00E96245">
              <w:rPr>
                <w:b/>
                <w:sz w:val="24"/>
                <w:szCs w:val="24"/>
              </w:rPr>
              <w:t>organisms</w:t>
            </w:r>
            <w:r w:rsidRPr="00E96245">
              <w:rPr>
                <w:sz w:val="24"/>
                <w:szCs w:val="24"/>
              </w:rPr>
              <w:t>- plants, animals, and other living things</w:t>
            </w:r>
          </w:p>
          <w:p w14:paraId="423440FF" w14:textId="77777777" w:rsidR="00163BB1" w:rsidRPr="00E96245" w:rsidRDefault="00163BB1" w:rsidP="00163BB1">
            <w:pPr>
              <w:pStyle w:val="ListParagraph"/>
              <w:numPr>
                <w:ilvl w:val="0"/>
                <w:numId w:val="33"/>
              </w:numPr>
              <w:rPr>
                <w:sz w:val="24"/>
                <w:szCs w:val="24"/>
              </w:rPr>
            </w:pPr>
            <w:r w:rsidRPr="00E96245">
              <w:rPr>
                <w:b/>
                <w:sz w:val="24"/>
                <w:szCs w:val="24"/>
              </w:rPr>
              <w:t>objects</w:t>
            </w:r>
            <w:r w:rsidRPr="00E96245">
              <w:rPr>
                <w:sz w:val="24"/>
                <w:szCs w:val="24"/>
              </w:rPr>
              <w:t xml:space="preserve">- things that can be seen or touched           </w:t>
            </w:r>
          </w:p>
          <w:p w14:paraId="69AE4409" w14:textId="77777777" w:rsidR="00163BB1" w:rsidRPr="00E96245" w:rsidRDefault="00163BB1" w:rsidP="00163BB1">
            <w:pPr>
              <w:pStyle w:val="ListParagraph"/>
              <w:numPr>
                <w:ilvl w:val="0"/>
                <w:numId w:val="33"/>
              </w:numPr>
              <w:rPr>
                <w:sz w:val="24"/>
                <w:szCs w:val="24"/>
              </w:rPr>
            </w:pPr>
            <w:r w:rsidRPr="00E96245">
              <w:rPr>
                <w:b/>
                <w:sz w:val="24"/>
                <w:szCs w:val="24"/>
              </w:rPr>
              <w:t>appearance</w:t>
            </w:r>
            <w:r w:rsidRPr="00E96245">
              <w:rPr>
                <w:sz w:val="24"/>
                <w:szCs w:val="24"/>
              </w:rPr>
              <w:t xml:space="preserve">- the way someone or something looks        </w:t>
            </w:r>
          </w:p>
          <w:p w14:paraId="5D74FF75" w14:textId="77777777" w:rsidR="00163BB1" w:rsidRPr="00E96245" w:rsidRDefault="00163BB1" w:rsidP="00163BB1">
            <w:pPr>
              <w:pStyle w:val="ListParagraph"/>
              <w:numPr>
                <w:ilvl w:val="0"/>
                <w:numId w:val="33"/>
              </w:numPr>
              <w:rPr>
                <w:sz w:val="24"/>
                <w:szCs w:val="24"/>
              </w:rPr>
            </w:pPr>
            <w:r w:rsidRPr="00E96245">
              <w:rPr>
                <w:b/>
                <w:sz w:val="24"/>
                <w:szCs w:val="24"/>
              </w:rPr>
              <w:t>similarities</w:t>
            </w:r>
            <w:r w:rsidRPr="00E96245">
              <w:rPr>
                <w:sz w:val="24"/>
                <w:szCs w:val="24"/>
              </w:rPr>
              <w:t xml:space="preserve">- when things are like each other in some way         </w:t>
            </w:r>
          </w:p>
          <w:p w14:paraId="6C7924CF" w14:textId="77777777" w:rsidR="00163BB1" w:rsidRPr="00E96245" w:rsidRDefault="00163BB1" w:rsidP="00163BB1">
            <w:pPr>
              <w:pStyle w:val="ListParagraph"/>
              <w:numPr>
                <w:ilvl w:val="0"/>
                <w:numId w:val="33"/>
              </w:numPr>
              <w:rPr>
                <w:sz w:val="24"/>
                <w:szCs w:val="24"/>
              </w:rPr>
            </w:pPr>
            <w:r w:rsidRPr="00E96245">
              <w:rPr>
                <w:b/>
                <w:sz w:val="24"/>
                <w:szCs w:val="24"/>
              </w:rPr>
              <w:t>differences</w:t>
            </w:r>
            <w:r w:rsidRPr="00E96245">
              <w:rPr>
                <w:sz w:val="24"/>
                <w:szCs w:val="24"/>
              </w:rPr>
              <w:t>- when something is not the same or not like something else</w:t>
            </w:r>
          </w:p>
          <w:p w14:paraId="7E861C52" w14:textId="77777777" w:rsidR="00163BB1" w:rsidRPr="00E96245" w:rsidRDefault="00163BB1" w:rsidP="00163BB1">
            <w:pPr>
              <w:pStyle w:val="ListParagraph"/>
              <w:numPr>
                <w:ilvl w:val="0"/>
                <w:numId w:val="33"/>
              </w:numPr>
              <w:rPr>
                <w:sz w:val="24"/>
                <w:szCs w:val="24"/>
              </w:rPr>
            </w:pPr>
            <w:r w:rsidRPr="00E96245">
              <w:rPr>
                <w:b/>
                <w:sz w:val="24"/>
                <w:szCs w:val="24"/>
              </w:rPr>
              <w:t>breathe</w:t>
            </w:r>
            <w:r w:rsidRPr="00E96245">
              <w:rPr>
                <w:sz w:val="24"/>
                <w:szCs w:val="24"/>
              </w:rPr>
              <w:t>- bringing air into a living thing and letting it out</w:t>
            </w:r>
          </w:p>
          <w:p w14:paraId="79F97131" w14:textId="77777777" w:rsidR="00222A7E" w:rsidRPr="00E96245" w:rsidRDefault="00222A7E" w:rsidP="007D4F7E">
            <w:pPr>
              <w:pStyle w:val="ListParagraph"/>
              <w:spacing w:line="256" w:lineRule="auto"/>
              <w:rPr>
                <w:sz w:val="24"/>
                <w:szCs w:val="24"/>
              </w:rPr>
            </w:pPr>
          </w:p>
        </w:tc>
        <w:tc>
          <w:tcPr>
            <w:tcW w:w="6570" w:type="dxa"/>
          </w:tcPr>
          <w:p w14:paraId="71786B4B" w14:textId="77777777" w:rsidR="00761D97" w:rsidRPr="00E96245" w:rsidRDefault="00761D97" w:rsidP="00761D97">
            <w:pPr>
              <w:pStyle w:val="ListParagraph"/>
              <w:spacing w:after="160" w:line="256" w:lineRule="auto"/>
              <w:rPr>
                <w:rFonts w:ascii="Calibri" w:eastAsia="Calibri" w:hAnsi="Calibri" w:cs="Times New Roman"/>
                <w:b/>
                <w:color w:val="000000"/>
                <w:sz w:val="24"/>
                <w:szCs w:val="24"/>
                <w:u w:val="single"/>
                <w:shd w:val="clear" w:color="auto" w:fill="FFFFFF"/>
              </w:rPr>
            </w:pPr>
            <w:r w:rsidRPr="00E96245">
              <w:rPr>
                <w:rFonts w:ascii="Calibri" w:eastAsia="Calibri" w:hAnsi="Calibri" w:cs="Times New Roman"/>
                <w:b/>
                <w:color w:val="000000"/>
                <w:sz w:val="24"/>
                <w:szCs w:val="24"/>
                <w:u w:val="single"/>
                <w:shd w:val="clear" w:color="auto" w:fill="FFFFFF"/>
              </w:rPr>
              <w:t>AT HOME VOCABULRY STRATEGIES</w:t>
            </w:r>
          </w:p>
          <w:p w14:paraId="33B91E3F" w14:textId="77777777" w:rsidR="00761D97" w:rsidRPr="00E96245" w:rsidRDefault="00761D97" w:rsidP="00761D97">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1. Read aloud with your child.</w:t>
            </w:r>
          </w:p>
          <w:p w14:paraId="5FCA366B" w14:textId="77777777" w:rsidR="00761D97" w:rsidRPr="00E96245" w:rsidRDefault="00761D97" w:rsidP="00761D97">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2. Use vocabulary words in daily conversations.</w:t>
            </w:r>
          </w:p>
          <w:p w14:paraId="6B969769" w14:textId="77777777" w:rsidR="00761D97" w:rsidRPr="00E96245" w:rsidRDefault="00761D97" w:rsidP="00761D97">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3. Build a word wall or window.</w:t>
            </w:r>
          </w:p>
          <w:p w14:paraId="0B3B909B" w14:textId="77777777" w:rsidR="00761D97" w:rsidRPr="00E96245" w:rsidRDefault="00761D97" w:rsidP="00761D97">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4. Play simple vocabulary games.</w:t>
            </w:r>
          </w:p>
          <w:p w14:paraId="07274EB9" w14:textId="77777777" w:rsidR="00761D97" w:rsidRPr="00E96245" w:rsidRDefault="00761D97" w:rsidP="002E4226">
            <w:pPr>
              <w:pStyle w:val="ListParagraph"/>
              <w:spacing w:after="160" w:line="256" w:lineRule="auto"/>
              <w:rPr>
                <w:rFonts w:ascii="Calibri" w:eastAsia="Calibri" w:hAnsi="Calibri" w:cs="Times New Roman"/>
                <w:color w:val="000000"/>
                <w:sz w:val="24"/>
                <w:szCs w:val="24"/>
                <w:shd w:val="clear" w:color="auto" w:fill="FFFFFF"/>
              </w:rPr>
            </w:pPr>
            <w:r w:rsidRPr="00E96245">
              <w:rPr>
                <w:rFonts w:ascii="Calibri" w:eastAsia="Calibri" w:hAnsi="Calibri" w:cs="Times New Roman"/>
                <w:color w:val="000000"/>
                <w:sz w:val="24"/>
                <w:szCs w:val="24"/>
                <w:shd w:val="clear" w:color="auto" w:fill="FFFFFF"/>
              </w:rPr>
              <w:t>5. Relate words to real life experiences</w:t>
            </w:r>
          </w:p>
          <w:p w14:paraId="0A03BC78" w14:textId="77777777" w:rsidR="00761D97" w:rsidRPr="00E96245" w:rsidRDefault="00761D97" w:rsidP="00761D97">
            <w:pPr>
              <w:rPr>
                <w:rFonts w:ascii="Calibri" w:eastAsia="Calibri" w:hAnsi="Calibri" w:cs="Times New Roman"/>
                <w:sz w:val="24"/>
                <w:szCs w:val="24"/>
              </w:rPr>
            </w:pPr>
          </w:p>
          <w:p w14:paraId="4C61EFFB" w14:textId="77777777" w:rsidR="00761D97" w:rsidRPr="00E96245" w:rsidRDefault="00761D97" w:rsidP="00761D97">
            <w:pPr>
              <w:rPr>
                <w:rFonts w:ascii="Calibri" w:eastAsia="Calibri" w:hAnsi="Calibri" w:cs="Times New Roman"/>
                <w:sz w:val="24"/>
                <w:szCs w:val="24"/>
              </w:rPr>
            </w:pPr>
          </w:p>
          <w:p w14:paraId="64404659" w14:textId="77777777" w:rsidR="00943BF5" w:rsidRPr="00E96245" w:rsidRDefault="00761D97" w:rsidP="002E4226">
            <w:pPr>
              <w:jc w:val="right"/>
              <w:rPr>
                <w:rFonts w:ascii="Calibri" w:eastAsia="Calibri" w:hAnsi="Calibri" w:cs="Times New Roman"/>
                <w:sz w:val="24"/>
                <w:szCs w:val="24"/>
              </w:rPr>
            </w:pPr>
            <w:r w:rsidRPr="00E96245">
              <w:rPr>
                <w:noProof/>
                <w:sz w:val="24"/>
                <w:szCs w:val="24"/>
              </w:rPr>
              <w:drawing>
                <wp:inline distT="0" distB="0" distL="0" distR="0" wp14:anchorId="566DE7CD" wp14:editId="51628D32">
                  <wp:extent cx="1189450" cy="742950"/>
                  <wp:effectExtent l="0" t="0" r="0" b="0"/>
                  <wp:docPr id="3" name="Picture 3"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2248" cy="744698"/>
                          </a:xfrm>
                          <a:prstGeom prst="rect">
                            <a:avLst/>
                          </a:prstGeom>
                          <a:noFill/>
                          <a:ln>
                            <a:noFill/>
                          </a:ln>
                        </pic:spPr>
                      </pic:pic>
                    </a:graphicData>
                  </a:graphic>
                </wp:inline>
              </w:drawing>
            </w:r>
          </w:p>
          <w:p w14:paraId="10D7C031" w14:textId="77777777" w:rsidR="00943BF5" w:rsidRPr="00E96245" w:rsidRDefault="00943BF5" w:rsidP="00761D97">
            <w:pPr>
              <w:rPr>
                <w:rFonts w:ascii="Calibri" w:eastAsia="Calibri" w:hAnsi="Calibri" w:cs="Times New Roman"/>
                <w:sz w:val="24"/>
                <w:szCs w:val="24"/>
              </w:rPr>
            </w:pPr>
          </w:p>
          <w:p w14:paraId="3FF4D4F1" w14:textId="77777777" w:rsidR="00943BF5" w:rsidRPr="00E96245" w:rsidRDefault="00943BF5" w:rsidP="00761D97">
            <w:pPr>
              <w:rPr>
                <w:rFonts w:ascii="Calibri" w:eastAsia="Calibri" w:hAnsi="Calibri" w:cs="Times New Roman"/>
                <w:sz w:val="24"/>
                <w:szCs w:val="24"/>
              </w:rPr>
            </w:pPr>
          </w:p>
          <w:p w14:paraId="2E9A03C8" w14:textId="77777777" w:rsidR="00943BF5" w:rsidRPr="00E96245" w:rsidRDefault="00943BF5" w:rsidP="00761D97">
            <w:pPr>
              <w:rPr>
                <w:rFonts w:ascii="Calibri" w:eastAsia="Calibri" w:hAnsi="Calibri" w:cs="Times New Roman"/>
                <w:sz w:val="24"/>
                <w:szCs w:val="24"/>
              </w:rPr>
            </w:pPr>
          </w:p>
          <w:p w14:paraId="658FEE83" w14:textId="77777777" w:rsidR="00943BF5" w:rsidRPr="00E96245" w:rsidRDefault="00943BF5" w:rsidP="00761D97">
            <w:pPr>
              <w:rPr>
                <w:rFonts w:ascii="Calibri" w:eastAsia="Calibri" w:hAnsi="Calibri" w:cs="Times New Roman"/>
                <w:sz w:val="24"/>
                <w:szCs w:val="24"/>
              </w:rPr>
            </w:pPr>
          </w:p>
          <w:p w14:paraId="5DBE1624" w14:textId="77777777" w:rsidR="00943BF5" w:rsidRPr="00E96245" w:rsidRDefault="00943BF5" w:rsidP="00761D97">
            <w:pPr>
              <w:rPr>
                <w:rFonts w:ascii="Calibri" w:eastAsia="Calibri" w:hAnsi="Calibri" w:cs="Times New Roman"/>
                <w:sz w:val="24"/>
                <w:szCs w:val="24"/>
              </w:rPr>
            </w:pPr>
          </w:p>
        </w:tc>
      </w:tr>
    </w:tbl>
    <w:p w14:paraId="050E00AB" w14:textId="77777777" w:rsidR="00D21CE3" w:rsidRDefault="009E343F">
      <w:r>
        <w:rPr>
          <w:noProof/>
        </w:rPr>
        <w:lastRenderedPageBreak/>
        <mc:AlternateContent>
          <mc:Choice Requires="wps">
            <w:drawing>
              <wp:anchor distT="0" distB="0" distL="114300" distR="114300" simplePos="0" relativeHeight="251668480" behindDoc="0" locked="0" layoutInCell="1" allowOverlap="1" wp14:anchorId="4CCF9C51" wp14:editId="53ACB182">
                <wp:simplePos x="0" y="0"/>
                <wp:positionH relativeFrom="page">
                  <wp:align>right</wp:align>
                </wp:positionH>
                <wp:positionV relativeFrom="paragraph">
                  <wp:posOffset>-975360</wp:posOffset>
                </wp:positionV>
                <wp:extent cx="10563225" cy="13430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3225" cy="1343025"/>
                        </a:xfrm>
                        <a:prstGeom prst="rect">
                          <a:avLst/>
                        </a:prstGeom>
                        <a:solidFill>
                          <a:srgbClr val="FF0000"/>
                        </a:solidFill>
                        <a:ln w="9525">
                          <a:solidFill>
                            <a:srgbClr val="FF0000"/>
                          </a:solidFill>
                          <a:miter lim="800000"/>
                          <a:headEnd/>
                          <a:tailEnd/>
                        </a:ln>
                      </wps:spPr>
                      <wps:txbx>
                        <w:txbxContent>
                          <w:p w14:paraId="54E00B4A" w14:textId="77777777" w:rsidR="00514F09" w:rsidRDefault="00514F09" w:rsidP="006E7879">
                            <w:pPr>
                              <w:shd w:val="clear" w:color="auto" w:fill="FF0000"/>
                              <w:jc w:val="right"/>
                            </w:pPr>
                            <w:r w:rsidRPr="00A364A2">
                              <w:rPr>
                                <w:noProof/>
                              </w:rPr>
                              <w:drawing>
                                <wp:inline distT="0" distB="0" distL="0" distR="0" wp14:anchorId="5D199848" wp14:editId="39F3F0FA">
                                  <wp:extent cx="142875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E76B969" id="Text Box 2" o:spid="_x0000_s1033" type="#_x0000_t202" style="position:absolute;margin-left:780.55pt;margin-top:-76.8pt;width:831.75pt;height:105.75pt;z-index:2516684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" fillcolor="red" strokecolor="red">
                <v:textbox>
                  <w:txbxContent>
                    <w:p w:rsidR="00514F09" w:rsidRDefault="00514F09" w:rsidP="006E7879">
                      <w:pPr>
                        <w:shd w:val="clear" w:color="auto" w:fill="FF0000"/>
                        <w:jc w:val="right"/>
                      </w:pPr>
                      <w:r w:rsidRPr="00A364A2">
                        <w:rPr>
                          <w:noProof/>
                        </w:rPr>
                        <w:drawing>
                          <wp:inline distT="0" distB="0" distL="0" distR="0" wp14:anchorId="16862C1C" wp14:editId="3456E0D3">
                            <wp:extent cx="142875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w10:wrap anchorx="page"/>
              </v:shape>
            </w:pict>
          </mc:Fallback>
        </mc:AlternateContent>
      </w:r>
      <w:r w:rsidR="002E4226">
        <w:rPr>
          <w:noProof/>
        </w:rPr>
        <mc:AlternateContent>
          <mc:Choice Requires="wps">
            <w:drawing>
              <wp:anchor distT="0" distB="0" distL="114300" distR="114300" simplePos="0" relativeHeight="251679744" behindDoc="0" locked="0" layoutInCell="1" allowOverlap="1" wp14:anchorId="23229927" wp14:editId="015A273E">
                <wp:simplePos x="0" y="0"/>
                <wp:positionH relativeFrom="column">
                  <wp:posOffset>5114290</wp:posOffset>
                </wp:positionH>
                <wp:positionV relativeFrom="paragraph">
                  <wp:posOffset>-1196340</wp:posOffset>
                </wp:positionV>
                <wp:extent cx="1717675" cy="1858010"/>
                <wp:effectExtent l="0" t="0" r="0" b="8890"/>
                <wp:wrapNone/>
                <wp:docPr id="21" name="Text Box 21"/>
                <wp:cNvGraphicFramePr/>
                <a:graphic xmlns:a="http://schemas.openxmlformats.org/drawingml/2006/main">
                  <a:graphicData uri="http://schemas.microsoft.com/office/word/2010/wordprocessingShape">
                    <wps:wsp>
                      <wps:cNvSpPr txBox="1"/>
                      <wps:spPr>
                        <a:xfrm>
                          <a:off x="0" y="0"/>
                          <a:ext cx="1717675" cy="1858010"/>
                        </a:xfrm>
                        <a:prstGeom prst="rect">
                          <a:avLst/>
                        </a:prstGeom>
                        <a:noFill/>
                        <a:ln>
                          <a:noFill/>
                        </a:ln>
                        <a:effectLst/>
                      </wps:spPr>
                      <wps:txbx>
                        <w:txbxContent>
                          <w:p w14:paraId="440920C8" w14:textId="77777777"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w14:anchorId="658F8D40" id="Text Box 21" o:spid="_x0000_s1034" type="#_x0000_t202" style="position:absolute;margin-left:402.7pt;margin-top:-94.2pt;width:135.25pt;height:14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" filled="f" stroked="f">
                <v:textbox>
                  <w:txbxContent>
                    <w:p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w:pict>
          </mc:Fallback>
        </mc:AlternateContent>
      </w:r>
      <w:r w:rsidR="002E4226">
        <w:rPr>
          <w:noProof/>
        </w:rPr>
        <mc:AlternateContent>
          <mc:Choice Requires="wpg">
            <w:drawing>
              <wp:anchor distT="0" distB="0" distL="114300" distR="114300" simplePos="0" relativeHeight="251673600" behindDoc="0" locked="0" layoutInCell="1" allowOverlap="1" wp14:anchorId="7AA0203B" wp14:editId="6C0165CD">
                <wp:simplePos x="0" y="0"/>
                <wp:positionH relativeFrom="column">
                  <wp:posOffset>4935855</wp:posOffset>
                </wp:positionH>
                <wp:positionV relativeFrom="paragraph">
                  <wp:posOffset>-1119505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417238" id="Group 20" o:spid="_x0000_s1026" style="position:absolute;margin-left:388.65pt;margin-top:-88.15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">
                <v:oval id="Oval 14" o:spid="_x0000_s1027" style="position:absolute;width:20574;height:1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dccQA&#10;AADbAAAADwAAAGRycy9kb3ducmV2LnhtbERPS2vCQBC+F/oflin0UnRja0tIXaWIr5PFRNHjNDtN&#10;gtnZkF01/vuuIPQ2H99zRpPO1OJMrassKxj0IxDEudUVFwq22bwXg3AeWWNtmRRcycFk/PgwwkTb&#10;C2/onPpChBB2CSoovW8SKV1ekkHXtw1x4H5ta9AH2BZSt3gJ4aaWr1H0IQ1WHBpKbGhaUn5MT0ZB&#10;tjmmu595/P0y2EaH9fviLd7Plko9P3VfnyA8df5ffHevdJg/hNsv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nXHEAAAA2wAAAA8AAAAAAAAAAAAAAAAAmAIAAGRycy9k&#10;b3ducmV2LnhtbFBLBQYAAAAABAAEAPUAAACJAwAAAAA=&#10;" fillcolor="white [3201]" strokecolor="red" strokeweight="2pt"/>
                <v:oval id="Oval 16" o:spid="_x0000_s1028" style="position:absolute;left:1524;top:1333;width:17799;height:16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ncMA&#10;AADbAAAADwAAAGRycy9kb3ducmV2LnhtbERPTWvCQBC9F/wPywi9FN3YUgnRVaTU1lPFqOhxzI5J&#10;MDsbsluN/94VBG/zeJ8znramEmdqXGlZwaAfgSDOrC45V7BZz3sxCOeRNVaWScGVHEwnnZcxJtpe&#10;eEXn1OcihLBLUEHhfZ1I6bKCDLq+rYkDd7SNQR9gk0vd4CWEm0q+R9FQGiw5NBRY01dB2Sn9NwrW&#10;q1O6Pczj5dtgE+3/Pn8+4t33r1Kv3XY2AuGp9U/xw73QYf4Q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ymncMAAADbAAAADwAAAAAAAAAAAAAAAACYAgAAZHJzL2Rv&#10;d25yZXYueG1sUEsFBgAAAAAEAAQA9QAAAIgDAAAAAA==&#10;" fillcolor="white [3201]" strokecolor="red" strokeweight="2pt"/>
              </v:group>
            </w:pict>
          </mc:Fallback>
        </mc:AlternateContent>
      </w:r>
      <w:r w:rsidR="002E4226" w:rsidRPr="00D21CE3">
        <w:rPr>
          <w:noProof/>
        </w:rPr>
        <mc:AlternateContent>
          <mc:Choice Requires="wps">
            <w:drawing>
              <wp:anchor distT="0" distB="0" distL="114300" distR="114300" simplePos="0" relativeHeight="251671552" behindDoc="0" locked="0" layoutInCell="1" allowOverlap="1" wp14:anchorId="0CAB6449" wp14:editId="2632ECE8">
                <wp:simplePos x="0" y="0"/>
                <wp:positionH relativeFrom="column">
                  <wp:posOffset>-857250</wp:posOffset>
                </wp:positionH>
                <wp:positionV relativeFrom="paragraph">
                  <wp:posOffset>-647700</wp:posOffset>
                </wp:positionV>
                <wp:extent cx="5705475"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8175"/>
                        </a:xfrm>
                        <a:prstGeom prst="rect">
                          <a:avLst/>
                        </a:prstGeom>
                        <a:noFill/>
                        <a:ln w="9525">
                          <a:noFill/>
                          <a:miter lim="800000"/>
                          <a:headEnd/>
                          <a:tailEnd/>
                        </a:ln>
                      </wps:spPr>
                      <wps:txbx>
                        <w:txbxContent>
                          <w:p w14:paraId="5B98EFD6" w14:textId="77777777" w:rsidR="00514F09" w:rsidRPr="0086569A" w:rsidRDefault="00233E96"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C6421A0" id="_x0000_s1035" type="#_x0000_t202" style="position:absolute;margin-left:-67.5pt;margin-top:-51pt;width:449.25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" filled="f" stroked="f">
                <v:textbox>
                  <w:txbxContent>
                    <w:p w:rsidR="00514F09" w:rsidRPr="0086569A" w:rsidRDefault="00233E96"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5</w:t>
                      </w:r>
                    </w:p>
                  </w:txbxContent>
                </v:textbox>
              </v:shape>
            </w:pict>
          </mc:Fallback>
        </mc:AlternateContent>
      </w:r>
    </w:p>
    <w:p w14:paraId="053C661C" w14:textId="77777777" w:rsidR="00247C81" w:rsidRDefault="00247C81"/>
    <w:p w14:paraId="7925E64F" w14:textId="77777777" w:rsidR="00D21CE3" w:rsidRDefault="00D21CE3"/>
    <w:tbl>
      <w:tblPr>
        <w:tblStyle w:val="TableGrid"/>
        <w:tblW w:w="5317" w:type="pct"/>
        <w:tblInd w:w="-365" w:type="dxa"/>
        <w:tblLayout w:type="fixed"/>
        <w:tblLook w:val="04A0" w:firstRow="1" w:lastRow="0" w:firstColumn="1" w:lastColumn="0" w:noHBand="0" w:noVBand="1"/>
      </w:tblPr>
      <w:tblGrid>
        <w:gridCol w:w="21"/>
        <w:gridCol w:w="6638"/>
        <w:gridCol w:w="267"/>
        <w:gridCol w:w="2738"/>
        <w:gridCol w:w="4071"/>
        <w:gridCol w:w="36"/>
      </w:tblGrid>
      <w:tr w:rsidR="00CC0BC6" w14:paraId="1A1EB01C" w14:textId="77777777" w:rsidTr="00D550B7">
        <w:trPr>
          <w:gridBefore w:val="1"/>
          <w:gridAfter w:val="1"/>
          <w:wBefore w:w="8" w:type="pct"/>
          <w:wAfter w:w="13" w:type="pct"/>
        </w:trPr>
        <w:tc>
          <w:tcPr>
            <w:tcW w:w="4979" w:type="pct"/>
            <w:gridSpan w:val="4"/>
          </w:tcPr>
          <w:p w14:paraId="3E014FFF" w14:textId="77777777" w:rsidR="00CC0BC6" w:rsidRPr="00D62184" w:rsidRDefault="00CC0BC6" w:rsidP="005932C9">
            <w:pPr>
              <w:jc w:val="center"/>
              <w:rPr>
                <w:rFonts w:cs="Segoe UI"/>
                <w:b/>
                <w:bCs/>
                <w:sz w:val="24"/>
                <w:szCs w:val="24"/>
              </w:rPr>
            </w:pPr>
            <w:r w:rsidRPr="00D62184">
              <w:rPr>
                <w:rFonts w:cs="Segoe UI"/>
                <w:b/>
                <w:bCs/>
                <w:sz w:val="24"/>
                <w:szCs w:val="24"/>
              </w:rPr>
              <w:t>Recommended Children’s Literature</w:t>
            </w:r>
            <w:r w:rsidR="00761D97" w:rsidRPr="00D62184">
              <w:rPr>
                <w:rFonts w:cs="Segoe UI"/>
                <w:b/>
                <w:bCs/>
                <w:sz w:val="24"/>
                <w:szCs w:val="24"/>
              </w:rPr>
              <w:t xml:space="preserve"> (Available at your local public library or Amazon). </w:t>
            </w:r>
          </w:p>
          <w:p w14:paraId="5366C7AC" w14:textId="77777777" w:rsidR="00CC0BC6" w:rsidRDefault="00CC0BC6" w:rsidP="000F0774">
            <w:pPr>
              <w:rPr>
                <w:rFonts w:cs="Segoe UI"/>
                <w:bCs/>
                <w:i/>
                <w:sz w:val="24"/>
                <w:szCs w:val="24"/>
              </w:rPr>
            </w:pPr>
          </w:p>
          <w:p w14:paraId="2906E9C0" w14:textId="77777777" w:rsidR="00A32631" w:rsidRDefault="00E15EB6" w:rsidP="000F0774">
            <w:pPr>
              <w:rPr>
                <w:rFonts w:cs="Segoe UI"/>
                <w:bCs/>
                <w:i/>
                <w:sz w:val="24"/>
                <w:szCs w:val="24"/>
              </w:rPr>
            </w:pPr>
            <w:r>
              <w:rPr>
                <w:rFonts w:cs="Segoe UI"/>
                <w:bCs/>
                <w:i/>
                <w:sz w:val="24"/>
                <w:szCs w:val="24"/>
              </w:rPr>
              <w:t>Do You Know Which Ones Will Grow? By Tom Slaughter. 2011</w:t>
            </w:r>
          </w:p>
          <w:p w14:paraId="0942438B" w14:textId="77777777" w:rsidR="00E15EB6" w:rsidRDefault="00E15EB6" w:rsidP="000F0774">
            <w:pPr>
              <w:rPr>
                <w:rFonts w:cs="Segoe UI"/>
                <w:bCs/>
                <w:i/>
                <w:sz w:val="24"/>
                <w:szCs w:val="24"/>
              </w:rPr>
            </w:pPr>
            <w:r>
              <w:rPr>
                <w:rFonts w:cs="Segoe UI"/>
                <w:bCs/>
                <w:i/>
                <w:sz w:val="24"/>
                <w:szCs w:val="24"/>
              </w:rPr>
              <w:t>What Kind of Living Thing is IT? By Bobbie Kalman. 2010</w:t>
            </w:r>
          </w:p>
          <w:p w14:paraId="4E25E856" w14:textId="77777777" w:rsidR="00E15EB6" w:rsidRDefault="00E15EB6" w:rsidP="000F0774">
            <w:pPr>
              <w:rPr>
                <w:rFonts w:cs="Segoe UI"/>
                <w:bCs/>
                <w:i/>
                <w:sz w:val="24"/>
                <w:szCs w:val="24"/>
              </w:rPr>
            </w:pPr>
            <w:r>
              <w:rPr>
                <w:rFonts w:cs="Segoe UI"/>
                <w:bCs/>
                <w:i/>
                <w:sz w:val="24"/>
                <w:szCs w:val="24"/>
              </w:rPr>
              <w:t>What is a Living Thing? By Bobbie Kalman. 1998</w:t>
            </w:r>
          </w:p>
          <w:p w14:paraId="1F4F17F7" w14:textId="77777777" w:rsidR="00E15EB6" w:rsidRDefault="00E15EB6" w:rsidP="000F0774">
            <w:pPr>
              <w:rPr>
                <w:rFonts w:cs="Segoe UI"/>
                <w:bCs/>
                <w:i/>
                <w:sz w:val="24"/>
                <w:szCs w:val="24"/>
              </w:rPr>
            </w:pPr>
            <w:r>
              <w:rPr>
                <w:rFonts w:cs="Segoe UI"/>
                <w:bCs/>
                <w:i/>
                <w:sz w:val="24"/>
                <w:szCs w:val="24"/>
              </w:rPr>
              <w:t>Living and Nonliving. By Angela Royston. 2008</w:t>
            </w:r>
          </w:p>
          <w:p w14:paraId="385727B6" w14:textId="77777777" w:rsidR="00E15EB6" w:rsidRDefault="00E15EB6" w:rsidP="000F0774">
            <w:pPr>
              <w:rPr>
                <w:rFonts w:cs="Segoe UI"/>
                <w:bCs/>
                <w:i/>
                <w:sz w:val="24"/>
                <w:szCs w:val="24"/>
              </w:rPr>
            </w:pPr>
            <w:r>
              <w:rPr>
                <w:rFonts w:cs="Segoe UI"/>
                <w:bCs/>
                <w:i/>
                <w:sz w:val="24"/>
                <w:szCs w:val="24"/>
              </w:rPr>
              <w:t>What’</w:t>
            </w:r>
            <w:r w:rsidR="00E34CC9">
              <w:rPr>
                <w:rFonts w:cs="Segoe UI"/>
                <w:bCs/>
                <w:i/>
                <w:sz w:val="24"/>
                <w:szCs w:val="24"/>
              </w:rPr>
              <w:t>s Alive? B</w:t>
            </w:r>
            <w:r>
              <w:rPr>
                <w:rFonts w:cs="Segoe UI"/>
                <w:bCs/>
                <w:i/>
                <w:sz w:val="24"/>
                <w:szCs w:val="24"/>
              </w:rPr>
              <w:t xml:space="preserve">y Kathleen Weidner </w:t>
            </w:r>
            <w:proofErr w:type="spellStart"/>
            <w:r>
              <w:rPr>
                <w:rFonts w:cs="Segoe UI"/>
                <w:bCs/>
                <w:i/>
                <w:sz w:val="24"/>
                <w:szCs w:val="24"/>
              </w:rPr>
              <w:t>Zoefeld</w:t>
            </w:r>
            <w:proofErr w:type="spellEnd"/>
            <w:r>
              <w:rPr>
                <w:rFonts w:cs="Segoe UI"/>
                <w:bCs/>
                <w:i/>
                <w:sz w:val="24"/>
                <w:szCs w:val="24"/>
              </w:rPr>
              <w:t>. 1995</w:t>
            </w:r>
          </w:p>
          <w:p w14:paraId="029B47D0" w14:textId="77777777" w:rsidR="00A32631" w:rsidRPr="00761D97" w:rsidRDefault="00E34CC9" w:rsidP="000F0774">
            <w:pPr>
              <w:rPr>
                <w:rFonts w:cs="Segoe UI"/>
                <w:bCs/>
                <w:sz w:val="24"/>
                <w:szCs w:val="24"/>
              </w:rPr>
            </w:pPr>
            <w:r>
              <w:rPr>
                <w:rFonts w:cs="Segoe UI"/>
                <w:bCs/>
                <w:i/>
                <w:sz w:val="24"/>
                <w:szCs w:val="24"/>
              </w:rPr>
              <w:t>Living Things. By Joan Chapman. 2001</w:t>
            </w:r>
          </w:p>
        </w:tc>
      </w:tr>
      <w:tr w:rsidR="005932C9" w14:paraId="6F2F08DF" w14:textId="77777777" w:rsidTr="00D550B7">
        <w:trPr>
          <w:gridBefore w:val="1"/>
          <w:gridAfter w:val="1"/>
          <w:wBefore w:w="8" w:type="pct"/>
          <w:wAfter w:w="13" w:type="pct"/>
        </w:trPr>
        <w:tc>
          <w:tcPr>
            <w:tcW w:w="4979" w:type="pct"/>
            <w:gridSpan w:val="4"/>
          </w:tcPr>
          <w:p w14:paraId="2656E8D5" w14:textId="77777777" w:rsidR="005932C9" w:rsidRPr="005932C9" w:rsidRDefault="00233E96" w:rsidP="005932C9">
            <w:pPr>
              <w:jc w:val="center"/>
              <w:rPr>
                <w:b/>
              </w:rPr>
            </w:pPr>
            <w:r w:rsidRPr="00233E96">
              <w:rPr>
                <w:rFonts w:cs="Segoe UI"/>
                <w:b/>
                <w:bCs/>
                <w:color w:val="FF0000"/>
                <w:sz w:val="36"/>
                <w:szCs w:val="32"/>
              </w:rPr>
              <w:t>Organisms and Nonliving Objects</w:t>
            </w:r>
          </w:p>
        </w:tc>
      </w:tr>
      <w:tr w:rsidR="004C2C64" w14:paraId="14CB932B" w14:textId="77777777" w:rsidTr="00317361">
        <w:trPr>
          <w:gridBefore w:val="1"/>
          <w:gridAfter w:val="1"/>
          <w:wBefore w:w="8" w:type="pct"/>
          <w:wAfter w:w="13" w:type="pct"/>
        </w:trPr>
        <w:tc>
          <w:tcPr>
            <w:tcW w:w="2410" w:type="pct"/>
            <w:shd w:val="clear" w:color="auto" w:fill="FF0000"/>
          </w:tcPr>
          <w:p w14:paraId="7A743683" w14:textId="77777777" w:rsidR="005932C9" w:rsidRDefault="005932C9" w:rsidP="00176850">
            <w:pPr>
              <w:jc w:val="center"/>
              <w:rPr>
                <w:b/>
                <w:sz w:val="28"/>
              </w:rPr>
            </w:pPr>
            <w:r w:rsidRPr="008500B0">
              <w:rPr>
                <w:b/>
                <w:sz w:val="28"/>
              </w:rPr>
              <w:t>Important Concepts</w:t>
            </w:r>
          </w:p>
          <w:p w14:paraId="575C482F" w14:textId="77777777" w:rsidR="00176850" w:rsidRPr="008500B0" w:rsidRDefault="00176850" w:rsidP="00176850">
            <w:pPr>
              <w:jc w:val="center"/>
              <w:rPr>
                <w:b/>
                <w:sz w:val="28"/>
              </w:rPr>
            </w:pPr>
            <w:r>
              <w:rPr>
                <w:b/>
                <w:sz w:val="28"/>
              </w:rPr>
              <w:t>Addressed in this Unit</w:t>
            </w:r>
          </w:p>
        </w:tc>
        <w:tc>
          <w:tcPr>
            <w:tcW w:w="1091" w:type="pct"/>
            <w:gridSpan w:val="2"/>
            <w:shd w:val="clear" w:color="auto" w:fill="FF0000"/>
          </w:tcPr>
          <w:p w14:paraId="0A4A1203" w14:textId="77777777" w:rsidR="005932C9" w:rsidRPr="008500B0" w:rsidRDefault="005932C9" w:rsidP="005932C9">
            <w:pPr>
              <w:jc w:val="center"/>
              <w:rPr>
                <w:b/>
                <w:sz w:val="28"/>
              </w:rPr>
            </w:pPr>
            <w:r w:rsidRPr="008500B0">
              <w:rPr>
                <w:b/>
                <w:sz w:val="28"/>
              </w:rPr>
              <w:t>Sample Problems</w:t>
            </w:r>
          </w:p>
        </w:tc>
        <w:tc>
          <w:tcPr>
            <w:tcW w:w="1478" w:type="pct"/>
            <w:shd w:val="clear" w:color="auto" w:fill="FF0000"/>
          </w:tcPr>
          <w:p w14:paraId="56A1B5E2" w14:textId="77777777" w:rsidR="005932C9" w:rsidRPr="008500B0" w:rsidRDefault="005932C9" w:rsidP="00A364A2">
            <w:pPr>
              <w:jc w:val="center"/>
              <w:rPr>
                <w:b/>
                <w:sz w:val="28"/>
              </w:rPr>
            </w:pPr>
            <w:r w:rsidRPr="008500B0">
              <w:rPr>
                <w:b/>
                <w:sz w:val="28"/>
              </w:rPr>
              <w:t xml:space="preserve">How You Can Help Your </w:t>
            </w:r>
            <w:r w:rsidR="00A364A2">
              <w:rPr>
                <w:b/>
                <w:sz w:val="28"/>
              </w:rPr>
              <w:t>Child</w:t>
            </w:r>
          </w:p>
        </w:tc>
      </w:tr>
      <w:tr w:rsidR="004C2C64" w14:paraId="25C59DFA" w14:textId="77777777" w:rsidTr="00317361">
        <w:trPr>
          <w:gridBefore w:val="1"/>
          <w:gridAfter w:val="1"/>
          <w:wBefore w:w="8" w:type="pct"/>
          <w:wAfter w:w="13" w:type="pct"/>
        </w:trPr>
        <w:tc>
          <w:tcPr>
            <w:tcW w:w="2410" w:type="pct"/>
          </w:tcPr>
          <w:p w14:paraId="60D999F5" w14:textId="77777777" w:rsidR="00D51875" w:rsidRDefault="00D51875" w:rsidP="00D51875">
            <w:pPr>
              <w:jc w:val="center"/>
              <w:rPr>
                <w:rFonts w:cstheme="minorHAnsi"/>
                <w:b/>
                <w:sz w:val="24"/>
                <w:szCs w:val="24"/>
              </w:rPr>
            </w:pPr>
            <w:r>
              <w:rPr>
                <w:rFonts w:cstheme="minorHAnsi"/>
                <w:b/>
                <w:sz w:val="24"/>
                <w:szCs w:val="24"/>
              </w:rPr>
              <w:t>Georgia Standards of Excellence</w:t>
            </w:r>
          </w:p>
          <w:tbl>
            <w:tblPr>
              <w:tblW w:w="13476" w:type="dxa"/>
              <w:tblBorders>
                <w:top w:val="nil"/>
                <w:left w:val="nil"/>
                <w:bottom w:val="nil"/>
                <w:right w:val="nil"/>
              </w:tblBorders>
              <w:tblLayout w:type="fixed"/>
              <w:tblLook w:val="0000" w:firstRow="0" w:lastRow="0" w:firstColumn="0" w:lastColumn="0" w:noHBand="0" w:noVBand="0"/>
            </w:tblPr>
            <w:tblGrid>
              <w:gridCol w:w="6738"/>
              <w:gridCol w:w="6738"/>
            </w:tblGrid>
            <w:tr w:rsidR="00163BB1" w:rsidRPr="00D51875" w14:paraId="2A2A72A3" w14:textId="77777777" w:rsidTr="00163BB1">
              <w:trPr>
                <w:trHeight w:val="1292"/>
              </w:trPr>
              <w:tc>
                <w:tcPr>
                  <w:tcW w:w="6738" w:type="dxa"/>
                </w:tcPr>
                <w:p w14:paraId="16F434D5" w14:textId="77777777" w:rsidR="00163BB1" w:rsidRDefault="00163BB1" w:rsidP="00163BB1">
                  <w:pPr>
                    <w:autoSpaceDE w:val="0"/>
                    <w:autoSpaceDN w:val="0"/>
                    <w:adjustRightInd w:val="0"/>
                    <w:spacing w:after="0" w:line="240" w:lineRule="auto"/>
                    <w:rPr>
                      <w:rFonts w:eastAsia="MS Mincho" w:cs="Times New Roman"/>
                      <w:b/>
                      <w:color w:val="000000"/>
                      <w:sz w:val="24"/>
                      <w:szCs w:val="24"/>
                    </w:rPr>
                  </w:pPr>
                </w:p>
                <w:p w14:paraId="319B8747" w14:textId="77777777" w:rsidR="00163BB1" w:rsidRPr="00E9165A" w:rsidRDefault="00163BB1" w:rsidP="00163BB1">
                  <w:pPr>
                    <w:autoSpaceDE w:val="0"/>
                    <w:autoSpaceDN w:val="0"/>
                    <w:adjustRightInd w:val="0"/>
                    <w:spacing w:after="0" w:line="240" w:lineRule="auto"/>
                    <w:rPr>
                      <w:rFonts w:ascii="Calibri" w:hAnsi="Calibri" w:cs="Calibri"/>
                      <w:b/>
                      <w:color w:val="000000"/>
                      <w:sz w:val="24"/>
                      <w:szCs w:val="24"/>
                    </w:rPr>
                  </w:pPr>
                  <w:r w:rsidRPr="00E9165A">
                    <w:rPr>
                      <w:rFonts w:ascii="Calibri" w:hAnsi="Calibri" w:cs="Calibri"/>
                      <w:b/>
                      <w:color w:val="000000"/>
                      <w:sz w:val="24"/>
                      <w:szCs w:val="24"/>
                    </w:rPr>
                    <w:t xml:space="preserve">SKL1. Obtain, evaluate, and communicate information about how organisms (alive and not alive) and non-living objects are grouped. </w:t>
                  </w:r>
                </w:p>
                <w:p w14:paraId="36A1759A" w14:textId="77777777" w:rsidR="00163BB1" w:rsidRPr="00E9165A" w:rsidRDefault="00163BB1" w:rsidP="00163BB1">
                  <w:pPr>
                    <w:autoSpaceDE w:val="0"/>
                    <w:autoSpaceDN w:val="0"/>
                    <w:adjustRightInd w:val="0"/>
                    <w:spacing w:after="0" w:line="240" w:lineRule="auto"/>
                    <w:rPr>
                      <w:rFonts w:ascii="Calibri" w:hAnsi="Calibri" w:cs="Calibri"/>
                      <w:color w:val="000000"/>
                      <w:sz w:val="24"/>
                      <w:szCs w:val="24"/>
                    </w:rPr>
                  </w:pPr>
                </w:p>
                <w:p w14:paraId="6B29615F" w14:textId="77777777" w:rsidR="00163BB1" w:rsidRPr="00E9165A" w:rsidRDefault="00163BB1" w:rsidP="00163BB1">
                  <w:pPr>
                    <w:autoSpaceDE w:val="0"/>
                    <w:autoSpaceDN w:val="0"/>
                    <w:adjustRightInd w:val="0"/>
                    <w:spacing w:after="0" w:line="240" w:lineRule="auto"/>
                    <w:rPr>
                      <w:rFonts w:ascii="Calibri" w:hAnsi="Calibri" w:cs="Calibri"/>
                      <w:color w:val="000000"/>
                      <w:sz w:val="24"/>
                      <w:szCs w:val="24"/>
                    </w:rPr>
                  </w:pPr>
                  <w:r w:rsidRPr="00E9165A">
                    <w:rPr>
                      <w:rFonts w:ascii="Calibri" w:hAnsi="Calibri" w:cs="Calibri"/>
                      <w:color w:val="000000"/>
                      <w:sz w:val="24"/>
                      <w:szCs w:val="24"/>
                    </w:rPr>
                    <w:t xml:space="preserve">a. Construct an explanation based on observations to recognize the differences between organisms and nonliving objects. </w:t>
                  </w:r>
                </w:p>
                <w:p w14:paraId="2D895DD8" w14:textId="77777777" w:rsidR="00163BB1" w:rsidRPr="00E9165A" w:rsidRDefault="00163BB1" w:rsidP="00163BB1">
                  <w:pPr>
                    <w:autoSpaceDE w:val="0"/>
                    <w:autoSpaceDN w:val="0"/>
                    <w:adjustRightInd w:val="0"/>
                    <w:spacing w:after="0" w:line="240" w:lineRule="auto"/>
                    <w:rPr>
                      <w:rFonts w:ascii="Calibri" w:hAnsi="Calibri" w:cs="Calibri"/>
                      <w:color w:val="000000"/>
                      <w:sz w:val="24"/>
                      <w:szCs w:val="24"/>
                    </w:rPr>
                  </w:pPr>
                </w:p>
                <w:p w14:paraId="09E1E357" w14:textId="77777777" w:rsidR="00163BB1" w:rsidRPr="00D51875" w:rsidRDefault="00163BB1" w:rsidP="00163BB1">
                  <w:pPr>
                    <w:autoSpaceDE w:val="0"/>
                    <w:autoSpaceDN w:val="0"/>
                    <w:adjustRightInd w:val="0"/>
                    <w:spacing w:after="0" w:line="240" w:lineRule="auto"/>
                    <w:rPr>
                      <w:rFonts w:ascii="Calibri" w:hAnsi="Calibri" w:cs="Calibri"/>
                      <w:color w:val="000000"/>
                      <w:sz w:val="24"/>
                      <w:szCs w:val="24"/>
                    </w:rPr>
                  </w:pPr>
                  <w:r w:rsidRPr="00E9165A">
                    <w:rPr>
                      <w:rFonts w:ascii="Calibri" w:hAnsi="Calibri" w:cs="Calibri"/>
                      <w:color w:val="000000"/>
                      <w:sz w:val="24"/>
                      <w:szCs w:val="24"/>
                    </w:rPr>
                    <w:t>b. Develop a model to represent how a set of organisms and nonliving objects are sorted into groups based on their attributes.</w:t>
                  </w:r>
                </w:p>
              </w:tc>
              <w:tc>
                <w:tcPr>
                  <w:tcW w:w="6738" w:type="dxa"/>
                </w:tcPr>
                <w:p w14:paraId="39DB391A" w14:textId="77777777" w:rsidR="00163BB1" w:rsidRDefault="00163BB1" w:rsidP="00163BB1">
                  <w:pPr>
                    <w:autoSpaceDE w:val="0"/>
                    <w:autoSpaceDN w:val="0"/>
                    <w:adjustRightInd w:val="0"/>
                    <w:spacing w:after="0" w:line="240" w:lineRule="auto"/>
                    <w:rPr>
                      <w:rFonts w:eastAsia="MS Mincho" w:cs="Times New Roman"/>
                      <w:b/>
                      <w:color w:val="000000"/>
                      <w:sz w:val="24"/>
                      <w:szCs w:val="24"/>
                    </w:rPr>
                  </w:pPr>
                </w:p>
              </w:tc>
            </w:tr>
          </w:tbl>
          <w:p w14:paraId="397CA90A" w14:textId="77777777" w:rsidR="00163BB1" w:rsidRDefault="00163BB1" w:rsidP="00D51875">
            <w:pPr>
              <w:rPr>
                <w:rFonts w:cs="Arial"/>
                <w:b/>
                <w:iCs/>
                <w:color w:val="231F20"/>
                <w:sz w:val="24"/>
                <w:szCs w:val="24"/>
              </w:rPr>
            </w:pPr>
          </w:p>
          <w:p w14:paraId="7E6DA598" w14:textId="77777777" w:rsidR="00D51875" w:rsidRDefault="00D51875" w:rsidP="00D51875">
            <w:pPr>
              <w:rPr>
                <w:rFonts w:cs="Arial"/>
                <w:b/>
                <w:iCs/>
                <w:color w:val="231F20"/>
                <w:sz w:val="24"/>
                <w:szCs w:val="24"/>
              </w:rPr>
            </w:pPr>
            <w:r>
              <w:rPr>
                <w:rFonts w:cs="Arial"/>
                <w:b/>
                <w:iCs/>
                <w:color w:val="231F20"/>
                <w:sz w:val="24"/>
                <w:szCs w:val="24"/>
              </w:rPr>
              <w:t>Science and Engineering Practices</w:t>
            </w:r>
          </w:p>
          <w:p w14:paraId="4F76A491" w14:textId="77777777" w:rsidR="00990A0A" w:rsidRPr="000D51E2" w:rsidRDefault="00990A0A" w:rsidP="00990A0A">
            <w:pPr>
              <w:numPr>
                <w:ilvl w:val="0"/>
                <w:numId w:val="31"/>
              </w:numPr>
              <w:spacing w:after="40" w:line="228" w:lineRule="auto"/>
              <w:rPr>
                <w:rFonts w:cs="Times New Roman"/>
                <w:color w:val="000000"/>
                <w:sz w:val="24"/>
                <w:szCs w:val="24"/>
              </w:rPr>
            </w:pPr>
            <w:r w:rsidRPr="000D51E2">
              <w:rPr>
                <w:rFonts w:cs="Times New Roman"/>
                <w:color w:val="000000"/>
                <w:sz w:val="24"/>
                <w:szCs w:val="24"/>
              </w:rPr>
              <w:t>Obtain, evaluate and communicate information.</w:t>
            </w:r>
          </w:p>
          <w:p w14:paraId="15941B55" w14:textId="77777777" w:rsidR="00990A0A" w:rsidRDefault="00990A0A" w:rsidP="00990A0A">
            <w:pPr>
              <w:numPr>
                <w:ilvl w:val="0"/>
                <w:numId w:val="31"/>
              </w:numPr>
              <w:spacing w:after="40" w:line="228" w:lineRule="auto"/>
              <w:rPr>
                <w:rFonts w:cs="Times New Roman"/>
                <w:color w:val="000000"/>
                <w:sz w:val="24"/>
                <w:szCs w:val="24"/>
              </w:rPr>
            </w:pPr>
            <w:r>
              <w:rPr>
                <w:rFonts w:cs="Times New Roman"/>
                <w:color w:val="000000"/>
                <w:sz w:val="24"/>
                <w:szCs w:val="24"/>
              </w:rPr>
              <w:lastRenderedPageBreak/>
              <w:t>Construct an argument from evidence</w:t>
            </w:r>
          </w:p>
          <w:p w14:paraId="6DE93862" w14:textId="77777777" w:rsidR="00990A0A" w:rsidRPr="000D51E2" w:rsidRDefault="00990A0A" w:rsidP="00990A0A">
            <w:pPr>
              <w:numPr>
                <w:ilvl w:val="0"/>
                <w:numId w:val="31"/>
              </w:numPr>
              <w:spacing w:after="40" w:line="228" w:lineRule="auto"/>
              <w:rPr>
                <w:rFonts w:cs="Times New Roman"/>
                <w:color w:val="000000"/>
                <w:sz w:val="24"/>
                <w:szCs w:val="24"/>
              </w:rPr>
            </w:pPr>
            <w:r>
              <w:rPr>
                <w:rFonts w:cs="Times New Roman"/>
                <w:color w:val="000000"/>
                <w:sz w:val="24"/>
                <w:szCs w:val="24"/>
              </w:rPr>
              <w:t>Ask questions</w:t>
            </w:r>
          </w:p>
          <w:p w14:paraId="272503C2" w14:textId="77777777" w:rsidR="00D51875" w:rsidRDefault="00D51875" w:rsidP="00D51875">
            <w:pPr>
              <w:rPr>
                <w:rFonts w:cs="Arial"/>
                <w:b/>
                <w:iCs/>
                <w:color w:val="231F20"/>
                <w:sz w:val="24"/>
                <w:szCs w:val="24"/>
              </w:rPr>
            </w:pPr>
            <w:r>
              <w:rPr>
                <w:rFonts w:cs="Arial"/>
                <w:b/>
                <w:iCs/>
                <w:color w:val="231F20"/>
                <w:sz w:val="24"/>
                <w:szCs w:val="24"/>
              </w:rPr>
              <w:t>Crosscutting Concepts</w:t>
            </w:r>
          </w:p>
          <w:p w14:paraId="520E0291" w14:textId="77777777" w:rsidR="00990A0A" w:rsidRDefault="00D51875" w:rsidP="00990A0A">
            <w:pPr>
              <w:pStyle w:val="ListParagraph"/>
              <w:numPr>
                <w:ilvl w:val="0"/>
                <w:numId w:val="32"/>
              </w:numPr>
              <w:spacing w:after="160" w:line="259" w:lineRule="auto"/>
              <w:rPr>
                <w:rFonts w:cs="Arial"/>
                <w:iCs/>
                <w:color w:val="231F20"/>
                <w:sz w:val="24"/>
                <w:szCs w:val="24"/>
              </w:rPr>
            </w:pPr>
            <w:r>
              <w:rPr>
                <w:rFonts w:cs="Arial"/>
                <w:iCs/>
                <w:color w:val="231F20"/>
                <w:sz w:val="24"/>
                <w:szCs w:val="24"/>
              </w:rPr>
              <w:t>Patterns</w:t>
            </w:r>
          </w:p>
          <w:p w14:paraId="7E854D63" w14:textId="77777777" w:rsidR="00233E96" w:rsidRPr="00233E96" w:rsidRDefault="00233E96" w:rsidP="00233E96">
            <w:pPr>
              <w:pStyle w:val="ListParagraph"/>
              <w:numPr>
                <w:ilvl w:val="0"/>
                <w:numId w:val="32"/>
              </w:numPr>
              <w:rPr>
                <w:rFonts w:cs="Arial"/>
                <w:iCs/>
                <w:color w:val="231F20"/>
                <w:sz w:val="24"/>
                <w:szCs w:val="24"/>
              </w:rPr>
            </w:pPr>
            <w:r w:rsidRPr="00233E96">
              <w:rPr>
                <w:rFonts w:cs="Arial"/>
                <w:iCs/>
                <w:color w:val="231F20"/>
                <w:sz w:val="24"/>
                <w:szCs w:val="24"/>
              </w:rPr>
              <w:t>Stability and change</w:t>
            </w:r>
          </w:p>
          <w:p w14:paraId="5AF6D190" w14:textId="77777777" w:rsidR="00812CC7" w:rsidRPr="00233E96" w:rsidRDefault="00812CC7" w:rsidP="00233E96">
            <w:pPr>
              <w:spacing w:after="160" w:line="259" w:lineRule="auto"/>
              <w:rPr>
                <w:rFonts w:cs="Arial"/>
                <w:iCs/>
                <w:color w:val="231F20"/>
                <w:sz w:val="24"/>
                <w:szCs w:val="24"/>
              </w:rPr>
            </w:pPr>
            <w:r w:rsidRPr="00233E96">
              <w:rPr>
                <w:b/>
                <w:sz w:val="24"/>
                <w:szCs w:val="24"/>
              </w:rPr>
              <w:t>Core Idea</w:t>
            </w:r>
          </w:p>
          <w:p w14:paraId="49D2723B" w14:textId="77777777" w:rsidR="00222A7E" w:rsidRDefault="00222A7E" w:rsidP="00222A7E">
            <w:pPr>
              <w:numPr>
                <w:ilvl w:val="0"/>
                <w:numId w:val="34"/>
              </w:numPr>
              <w:spacing w:after="40" w:line="228" w:lineRule="auto"/>
              <w:rPr>
                <w:rFonts w:cs="Times New Roman"/>
                <w:color w:val="000000"/>
                <w:sz w:val="24"/>
                <w:szCs w:val="24"/>
              </w:rPr>
            </w:pPr>
            <w:r>
              <w:rPr>
                <w:rFonts w:cs="Times New Roman"/>
                <w:color w:val="000000"/>
                <w:sz w:val="24"/>
                <w:szCs w:val="24"/>
              </w:rPr>
              <w:t>Organisms</w:t>
            </w:r>
          </w:p>
          <w:p w14:paraId="29751102" w14:textId="77777777" w:rsidR="00222A7E" w:rsidRDefault="00222A7E" w:rsidP="00222A7E">
            <w:pPr>
              <w:numPr>
                <w:ilvl w:val="0"/>
                <w:numId w:val="34"/>
              </w:numPr>
              <w:spacing w:after="40" w:line="228" w:lineRule="auto"/>
              <w:rPr>
                <w:rFonts w:cs="Times New Roman"/>
                <w:color w:val="000000"/>
                <w:sz w:val="24"/>
                <w:szCs w:val="24"/>
              </w:rPr>
            </w:pPr>
            <w:r>
              <w:rPr>
                <w:rFonts w:cs="Times New Roman"/>
                <w:color w:val="000000"/>
                <w:sz w:val="24"/>
                <w:szCs w:val="24"/>
              </w:rPr>
              <w:t>Nonliving</w:t>
            </w:r>
          </w:p>
          <w:p w14:paraId="0B1A4FD3" w14:textId="77777777" w:rsidR="00222A7E" w:rsidRDefault="00222A7E" w:rsidP="00222A7E">
            <w:pPr>
              <w:numPr>
                <w:ilvl w:val="0"/>
                <w:numId w:val="34"/>
              </w:numPr>
              <w:spacing w:after="40" w:line="228" w:lineRule="auto"/>
              <w:rPr>
                <w:rFonts w:cs="Times New Roman"/>
                <w:color w:val="000000"/>
                <w:sz w:val="24"/>
                <w:szCs w:val="24"/>
              </w:rPr>
            </w:pPr>
            <w:r>
              <w:rPr>
                <w:rFonts w:cs="Times New Roman"/>
                <w:color w:val="000000"/>
                <w:sz w:val="24"/>
                <w:szCs w:val="24"/>
              </w:rPr>
              <w:t>Classifying</w:t>
            </w:r>
          </w:p>
          <w:p w14:paraId="0B74F9D1" w14:textId="77777777" w:rsidR="005932C9" w:rsidRPr="00144599" w:rsidRDefault="005932C9" w:rsidP="00812CC7">
            <w:pPr>
              <w:rPr>
                <w:sz w:val="24"/>
                <w:szCs w:val="24"/>
              </w:rPr>
            </w:pPr>
          </w:p>
        </w:tc>
        <w:tc>
          <w:tcPr>
            <w:tcW w:w="1091" w:type="pct"/>
            <w:gridSpan w:val="2"/>
          </w:tcPr>
          <w:p w14:paraId="21A08831" w14:textId="77777777" w:rsidR="00807B79" w:rsidRPr="00E96245" w:rsidRDefault="007D4F7E" w:rsidP="008667C1">
            <w:pPr>
              <w:pStyle w:val="Default"/>
              <w:spacing w:before="120" w:after="120"/>
              <w:rPr>
                <w:rFonts w:asciiTheme="minorHAnsi" w:eastAsiaTheme="minorHAnsi" w:hAnsiTheme="minorHAnsi" w:cstheme="minorHAnsi"/>
                <w:color w:val="auto"/>
                <w:lang w:val="en-GB"/>
              </w:rPr>
            </w:pPr>
            <w:r w:rsidRPr="00E96245">
              <w:rPr>
                <w:rFonts w:asciiTheme="minorHAnsi" w:eastAsiaTheme="minorHAnsi" w:hAnsiTheme="minorHAnsi" w:cstheme="minorHAnsi"/>
                <w:color w:val="auto"/>
                <w:lang w:val="en-GB"/>
              </w:rPr>
              <w:lastRenderedPageBreak/>
              <w:t>Is the object below a living or non-living thing?  Provide evidence to support your claim.</w:t>
            </w:r>
          </w:p>
          <w:p w14:paraId="26957B4C" w14:textId="77777777" w:rsidR="007D4F7E" w:rsidRPr="00E96245" w:rsidRDefault="00D22D92" w:rsidP="00D22D92">
            <w:pPr>
              <w:pStyle w:val="Default"/>
              <w:spacing w:before="120" w:after="120"/>
              <w:jc w:val="center"/>
              <w:rPr>
                <w:rFonts w:asciiTheme="minorHAnsi" w:eastAsiaTheme="minorHAnsi" w:hAnsiTheme="minorHAnsi" w:cstheme="minorHAnsi"/>
                <w:color w:val="auto"/>
                <w:lang w:val="en-GB"/>
              </w:rPr>
            </w:pPr>
            <w:r w:rsidRPr="00E96245">
              <w:rPr>
                <w:rFonts w:asciiTheme="minorHAnsi" w:eastAsiaTheme="minorHAnsi" w:hAnsiTheme="minorHAnsi" w:cstheme="minorHAnsi"/>
                <w:noProof/>
                <w:color w:val="auto"/>
              </w:rPr>
              <w:drawing>
                <wp:inline distT="0" distB="0" distL="0" distR="0" wp14:anchorId="0AB75674" wp14:editId="367C4F45">
                  <wp:extent cx="951230" cy="92173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729" cy="929965"/>
                          </a:xfrm>
                          <a:prstGeom prst="rect">
                            <a:avLst/>
                          </a:prstGeom>
                          <a:noFill/>
                        </pic:spPr>
                      </pic:pic>
                    </a:graphicData>
                  </a:graphic>
                </wp:inline>
              </w:drawing>
            </w:r>
          </w:p>
          <w:p w14:paraId="4FA7CEA0" w14:textId="77777777" w:rsidR="00D22D92" w:rsidRPr="00E96245" w:rsidRDefault="00D22D92" w:rsidP="008667C1">
            <w:pPr>
              <w:pStyle w:val="Default"/>
              <w:spacing w:before="120" w:after="120"/>
              <w:rPr>
                <w:rFonts w:asciiTheme="minorHAnsi" w:hAnsiTheme="minorHAnsi" w:cstheme="minorHAnsi"/>
                <w:color w:val="auto"/>
              </w:rPr>
            </w:pPr>
            <w:r w:rsidRPr="00E96245">
              <w:rPr>
                <w:rFonts w:asciiTheme="minorHAnsi" w:hAnsiTheme="minorHAnsi" w:cstheme="minorHAnsi"/>
                <w:color w:val="auto"/>
              </w:rPr>
              <w:t>Sort the following objects into living and non-living groups below:</w:t>
            </w:r>
          </w:p>
          <w:p w14:paraId="73AEBCEB" w14:textId="77777777" w:rsidR="007D4F7E" w:rsidRPr="00E96245" w:rsidRDefault="00D22D92" w:rsidP="008667C1">
            <w:pPr>
              <w:pStyle w:val="Default"/>
              <w:spacing w:before="120" w:after="120"/>
              <w:rPr>
                <w:rFonts w:asciiTheme="minorHAnsi" w:hAnsiTheme="minorHAnsi" w:cstheme="minorHAnsi"/>
                <w:color w:val="0070C0"/>
              </w:rPr>
            </w:pPr>
            <w:r w:rsidRPr="00E96245">
              <w:rPr>
                <w:rFonts w:asciiTheme="minorHAnsi" w:hAnsiTheme="minorHAnsi" w:cstheme="minorHAnsi"/>
                <w:color w:val="0070C0"/>
              </w:rPr>
              <w:lastRenderedPageBreak/>
              <w:t xml:space="preserve"> </w:t>
            </w:r>
            <w:r w:rsidRPr="00E96245">
              <w:rPr>
                <w:rFonts w:asciiTheme="minorHAnsi" w:hAnsiTheme="minorHAnsi" w:cstheme="minorHAnsi"/>
                <w:noProof/>
              </w:rPr>
              <w:drawing>
                <wp:inline distT="0" distB="0" distL="0" distR="0" wp14:anchorId="59F9ED92" wp14:editId="641BDC45">
                  <wp:extent cx="666750" cy="711835"/>
                  <wp:effectExtent l="0" t="0" r="0" b="0"/>
                  <wp:docPr id="24"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13"/>
                          <a:stretch>
                            <a:fillRect/>
                          </a:stretch>
                        </pic:blipFill>
                        <pic:spPr>
                          <a:xfrm>
                            <a:off x="0" y="0"/>
                            <a:ext cx="666750" cy="711835"/>
                          </a:xfrm>
                          <a:prstGeom prst="rect">
                            <a:avLst/>
                          </a:prstGeom>
                        </pic:spPr>
                      </pic:pic>
                    </a:graphicData>
                  </a:graphic>
                </wp:inline>
              </w:drawing>
            </w:r>
            <w:r w:rsidRPr="00E96245">
              <w:rPr>
                <w:rFonts w:asciiTheme="minorHAnsi" w:hAnsiTheme="minorHAnsi" w:cstheme="minorHAnsi"/>
                <w:noProof/>
              </w:rPr>
              <w:drawing>
                <wp:inline distT="0" distB="0" distL="0" distR="0" wp14:anchorId="1BDE21EE" wp14:editId="33C8594A">
                  <wp:extent cx="494030" cy="510540"/>
                  <wp:effectExtent l="0" t="0" r="1270" b="3810"/>
                  <wp:docPr id="25"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4"/>
                          <a:stretch>
                            <a:fillRect/>
                          </a:stretch>
                        </pic:blipFill>
                        <pic:spPr>
                          <a:xfrm>
                            <a:off x="0" y="0"/>
                            <a:ext cx="494030" cy="510540"/>
                          </a:xfrm>
                          <a:prstGeom prst="rect">
                            <a:avLst/>
                          </a:prstGeom>
                        </pic:spPr>
                      </pic:pic>
                    </a:graphicData>
                  </a:graphic>
                </wp:inline>
              </w:drawing>
            </w:r>
            <w:r w:rsidRPr="00E96245">
              <w:rPr>
                <w:rFonts w:asciiTheme="minorHAnsi" w:hAnsiTheme="minorHAnsi" w:cstheme="minorHAnsi"/>
                <w:noProof/>
              </w:rPr>
              <w:drawing>
                <wp:inline distT="0" distB="0" distL="0" distR="0" wp14:anchorId="28163DB5" wp14:editId="784A09B7">
                  <wp:extent cx="590550" cy="607060"/>
                  <wp:effectExtent l="0" t="0" r="0" b="2540"/>
                  <wp:docPr id="2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15"/>
                          <a:stretch>
                            <a:fillRect/>
                          </a:stretch>
                        </pic:blipFill>
                        <pic:spPr>
                          <a:xfrm>
                            <a:off x="0" y="0"/>
                            <a:ext cx="590550" cy="607060"/>
                          </a:xfrm>
                          <a:prstGeom prst="rect">
                            <a:avLst/>
                          </a:prstGeom>
                        </pic:spPr>
                      </pic:pic>
                    </a:graphicData>
                  </a:graphic>
                </wp:inline>
              </w:drawing>
            </w:r>
            <w:r w:rsidRPr="00E96245">
              <w:rPr>
                <w:rFonts w:asciiTheme="minorHAnsi" w:hAnsiTheme="minorHAnsi" w:cstheme="minorHAnsi"/>
                <w:noProof/>
              </w:rPr>
              <w:drawing>
                <wp:inline distT="0" distB="0" distL="0" distR="0" wp14:anchorId="4B639DD4" wp14:editId="47AA9AAB">
                  <wp:extent cx="754380" cy="754380"/>
                  <wp:effectExtent l="0" t="0" r="7620" b="7620"/>
                  <wp:docPr id="27"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16"/>
                          <a:stretch>
                            <a:fillRect/>
                          </a:stretch>
                        </pic:blipFill>
                        <pic:spPr>
                          <a:xfrm>
                            <a:off x="0" y="0"/>
                            <a:ext cx="754380" cy="75438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389"/>
              <w:gridCol w:w="1390"/>
            </w:tblGrid>
            <w:tr w:rsidR="00D22D92" w:rsidRPr="00E96245" w14:paraId="7A62A897" w14:textId="77777777" w:rsidTr="00D22D92">
              <w:tc>
                <w:tcPr>
                  <w:tcW w:w="1389" w:type="dxa"/>
                </w:tcPr>
                <w:p w14:paraId="119279B0" w14:textId="77777777" w:rsidR="00D22D92" w:rsidRPr="00E96245" w:rsidRDefault="00D22D92" w:rsidP="00D22D92">
                  <w:pPr>
                    <w:pStyle w:val="Default"/>
                    <w:spacing w:before="120" w:after="120"/>
                    <w:jc w:val="center"/>
                    <w:rPr>
                      <w:rFonts w:asciiTheme="minorHAnsi" w:hAnsiTheme="minorHAnsi" w:cstheme="minorHAnsi"/>
                      <w:color w:val="auto"/>
                    </w:rPr>
                  </w:pPr>
                  <w:r w:rsidRPr="00E96245">
                    <w:rPr>
                      <w:rFonts w:asciiTheme="minorHAnsi" w:hAnsiTheme="minorHAnsi" w:cstheme="minorHAnsi"/>
                      <w:color w:val="auto"/>
                    </w:rPr>
                    <w:t>Living</w:t>
                  </w:r>
                </w:p>
              </w:tc>
              <w:tc>
                <w:tcPr>
                  <w:tcW w:w="1390" w:type="dxa"/>
                </w:tcPr>
                <w:p w14:paraId="3B530139" w14:textId="77777777" w:rsidR="00D22D92" w:rsidRPr="00E96245" w:rsidRDefault="00D22D92" w:rsidP="00D22D92">
                  <w:pPr>
                    <w:pStyle w:val="Default"/>
                    <w:spacing w:before="120" w:after="120"/>
                    <w:jc w:val="center"/>
                    <w:rPr>
                      <w:rFonts w:asciiTheme="minorHAnsi" w:hAnsiTheme="minorHAnsi" w:cstheme="minorHAnsi"/>
                      <w:color w:val="auto"/>
                    </w:rPr>
                  </w:pPr>
                  <w:r w:rsidRPr="00E96245">
                    <w:rPr>
                      <w:rFonts w:asciiTheme="minorHAnsi" w:hAnsiTheme="minorHAnsi" w:cstheme="minorHAnsi"/>
                      <w:color w:val="auto"/>
                    </w:rPr>
                    <w:t>Non-living</w:t>
                  </w:r>
                </w:p>
              </w:tc>
            </w:tr>
            <w:tr w:rsidR="00D22D92" w:rsidRPr="00E96245" w14:paraId="34C69567" w14:textId="77777777" w:rsidTr="00D22D92">
              <w:tc>
                <w:tcPr>
                  <w:tcW w:w="1389" w:type="dxa"/>
                </w:tcPr>
                <w:p w14:paraId="35EAB499" w14:textId="77777777" w:rsidR="00D22D92" w:rsidRPr="00E96245" w:rsidRDefault="00D22D92" w:rsidP="008667C1">
                  <w:pPr>
                    <w:pStyle w:val="Default"/>
                    <w:spacing w:before="120" w:after="120"/>
                    <w:rPr>
                      <w:rFonts w:asciiTheme="minorHAnsi" w:hAnsiTheme="minorHAnsi" w:cstheme="minorHAnsi"/>
                      <w:color w:val="0070C0"/>
                    </w:rPr>
                  </w:pPr>
                </w:p>
                <w:p w14:paraId="081F2249" w14:textId="77777777" w:rsidR="00D22D92" w:rsidRPr="00E96245" w:rsidRDefault="00D22D92" w:rsidP="008667C1">
                  <w:pPr>
                    <w:pStyle w:val="Default"/>
                    <w:spacing w:before="120" w:after="120"/>
                    <w:rPr>
                      <w:rFonts w:asciiTheme="minorHAnsi" w:hAnsiTheme="minorHAnsi" w:cstheme="minorHAnsi"/>
                      <w:color w:val="0070C0"/>
                    </w:rPr>
                  </w:pPr>
                </w:p>
                <w:p w14:paraId="2D72EFAF" w14:textId="77777777" w:rsidR="00D22D92" w:rsidRPr="00E96245" w:rsidRDefault="00D22D92" w:rsidP="008667C1">
                  <w:pPr>
                    <w:pStyle w:val="Default"/>
                    <w:spacing w:before="120" w:after="120"/>
                    <w:rPr>
                      <w:rFonts w:asciiTheme="minorHAnsi" w:hAnsiTheme="minorHAnsi" w:cstheme="minorHAnsi"/>
                      <w:color w:val="0070C0"/>
                    </w:rPr>
                  </w:pPr>
                </w:p>
                <w:p w14:paraId="2D61EA03" w14:textId="77777777" w:rsidR="00D22D92" w:rsidRPr="00E96245" w:rsidRDefault="00D22D92" w:rsidP="008667C1">
                  <w:pPr>
                    <w:pStyle w:val="Default"/>
                    <w:spacing w:before="120" w:after="120"/>
                    <w:rPr>
                      <w:rFonts w:asciiTheme="minorHAnsi" w:hAnsiTheme="minorHAnsi" w:cstheme="minorHAnsi"/>
                      <w:color w:val="0070C0"/>
                    </w:rPr>
                  </w:pPr>
                </w:p>
                <w:p w14:paraId="205B3BF9" w14:textId="77777777" w:rsidR="00D22D92" w:rsidRPr="00E96245" w:rsidRDefault="00D22D92" w:rsidP="008667C1">
                  <w:pPr>
                    <w:pStyle w:val="Default"/>
                    <w:spacing w:before="120" w:after="120"/>
                    <w:rPr>
                      <w:rFonts w:asciiTheme="minorHAnsi" w:hAnsiTheme="minorHAnsi" w:cstheme="minorHAnsi"/>
                      <w:color w:val="0070C0"/>
                    </w:rPr>
                  </w:pPr>
                </w:p>
              </w:tc>
              <w:tc>
                <w:tcPr>
                  <w:tcW w:w="1390" w:type="dxa"/>
                </w:tcPr>
                <w:p w14:paraId="671892DA" w14:textId="77777777" w:rsidR="00D22D92" w:rsidRPr="00E96245" w:rsidRDefault="00D22D92" w:rsidP="008667C1">
                  <w:pPr>
                    <w:pStyle w:val="Default"/>
                    <w:spacing w:before="120" w:after="120"/>
                    <w:rPr>
                      <w:rFonts w:asciiTheme="minorHAnsi" w:hAnsiTheme="minorHAnsi" w:cstheme="minorHAnsi"/>
                      <w:color w:val="0070C0"/>
                    </w:rPr>
                  </w:pPr>
                </w:p>
              </w:tc>
            </w:tr>
          </w:tbl>
          <w:p w14:paraId="415E72F3" w14:textId="77777777" w:rsidR="00D22D92" w:rsidRPr="00E96245" w:rsidRDefault="00D22D92" w:rsidP="008667C1">
            <w:pPr>
              <w:pStyle w:val="Default"/>
              <w:spacing w:before="120" w:after="120"/>
              <w:rPr>
                <w:rFonts w:asciiTheme="minorHAnsi" w:hAnsiTheme="minorHAnsi" w:cstheme="minorHAnsi"/>
                <w:color w:val="0070C0"/>
              </w:rPr>
            </w:pPr>
          </w:p>
        </w:tc>
        <w:tc>
          <w:tcPr>
            <w:tcW w:w="1478" w:type="pct"/>
          </w:tcPr>
          <w:p w14:paraId="5F6CA8A5" w14:textId="77777777" w:rsidR="004C2C64" w:rsidRPr="00E96245" w:rsidRDefault="004C2C64" w:rsidP="00144599">
            <w:pPr>
              <w:jc w:val="center"/>
              <w:rPr>
                <w:rFonts w:cstheme="minorHAnsi"/>
                <w:sz w:val="24"/>
                <w:szCs w:val="24"/>
                <w:u w:val="single"/>
              </w:rPr>
            </w:pPr>
            <w:r w:rsidRPr="00E96245">
              <w:rPr>
                <w:rFonts w:cstheme="minorHAnsi"/>
                <w:b/>
                <w:bCs/>
                <w:sz w:val="24"/>
                <w:szCs w:val="24"/>
                <w:u w:val="single"/>
              </w:rPr>
              <w:lastRenderedPageBreak/>
              <w:t>Interactive Learning Games</w:t>
            </w:r>
          </w:p>
          <w:p w14:paraId="668EB002" w14:textId="77777777" w:rsidR="00E34CC9" w:rsidRPr="00E96245" w:rsidRDefault="00E34CC9" w:rsidP="00E34CC9">
            <w:pPr>
              <w:rPr>
                <w:rFonts w:eastAsia="Times New Roman" w:cstheme="minorHAnsi"/>
                <w:iCs/>
                <w:color w:val="231F20"/>
                <w:sz w:val="24"/>
                <w:szCs w:val="24"/>
              </w:rPr>
            </w:pPr>
          </w:p>
          <w:p w14:paraId="0B03366A" w14:textId="77777777" w:rsidR="00807B79" w:rsidRPr="00E96245" w:rsidRDefault="00E34CC9" w:rsidP="00E34CC9">
            <w:pPr>
              <w:rPr>
                <w:rFonts w:eastAsia="Times New Roman" w:cstheme="minorHAnsi"/>
                <w:iCs/>
                <w:color w:val="231F20"/>
                <w:sz w:val="24"/>
                <w:szCs w:val="24"/>
              </w:rPr>
            </w:pPr>
            <w:r w:rsidRPr="00E96245">
              <w:rPr>
                <w:rFonts w:eastAsia="Times New Roman" w:cstheme="minorHAnsi"/>
                <w:iCs/>
                <w:color w:val="231F20"/>
                <w:sz w:val="24"/>
                <w:szCs w:val="24"/>
              </w:rPr>
              <w:t>Interactive Sites for Education -</w:t>
            </w:r>
          </w:p>
          <w:p w14:paraId="154B3363" w14:textId="77777777" w:rsidR="00E34CC9" w:rsidRPr="00E96245" w:rsidRDefault="00A173F0" w:rsidP="00E34CC9">
            <w:pPr>
              <w:rPr>
                <w:rFonts w:eastAsia="Times New Roman" w:cstheme="minorHAnsi"/>
                <w:iCs/>
                <w:color w:val="231F20"/>
                <w:sz w:val="24"/>
                <w:szCs w:val="24"/>
              </w:rPr>
            </w:pPr>
            <w:hyperlink r:id="rId17" w:history="1">
              <w:r w:rsidR="00E34CC9" w:rsidRPr="00E96245">
                <w:rPr>
                  <w:rStyle w:val="Hyperlink"/>
                  <w:rFonts w:eastAsia="Times New Roman" w:cstheme="minorHAnsi"/>
                  <w:iCs/>
                  <w:sz w:val="24"/>
                  <w:szCs w:val="24"/>
                </w:rPr>
                <w:t>http://interactivesites.weebly.com/living-things.html</w:t>
              </w:r>
            </w:hyperlink>
          </w:p>
          <w:p w14:paraId="00FF1D42" w14:textId="77777777" w:rsidR="00E34CC9" w:rsidRPr="00E96245" w:rsidRDefault="00E34CC9" w:rsidP="00E34CC9">
            <w:pPr>
              <w:rPr>
                <w:rFonts w:eastAsia="Times New Roman" w:cstheme="minorHAnsi"/>
                <w:iCs/>
                <w:color w:val="231F20"/>
                <w:sz w:val="24"/>
                <w:szCs w:val="24"/>
              </w:rPr>
            </w:pPr>
          </w:p>
          <w:p w14:paraId="56121A9B" w14:textId="77777777" w:rsidR="00E34CC9" w:rsidRPr="00E96245" w:rsidRDefault="00E34CC9" w:rsidP="00E34CC9">
            <w:pPr>
              <w:rPr>
                <w:rFonts w:eastAsia="Times New Roman" w:cstheme="minorHAnsi"/>
                <w:iCs/>
                <w:color w:val="231F20"/>
                <w:sz w:val="24"/>
                <w:szCs w:val="24"/>
              </w:rPr>
            </w:pPr>
            <w:r w:rsidRPr="00E96245">
              <w:rPr>
                <w:rFonts w:eastAsia="Times New Roman" w:cstheme="minorHAnsi"/>
                <w:iCs/>
                <w:color w:val="231F20"/>
                <w:sz w:val="24"/>
                <w:szCs w:val="24"/>
              </w:rPr>
              <w:t xml:space="preserve">IXL – </w:t>
            </w:r>
          </w:p>
          <w:p w14:paraId="0F939DE8" w14:textId="77777777" w:rsidR="00E34CC9" w:rsidRPr="00E96245" w:rsidRDefault="00A173F0" w:rsidP="00E34CC9">
            <w:pPr>
              <w:rPr>
                <w:rFonts w:eastAsia="Times New Roman" w:cstheme="minorHAnsi"/>
                <w:iCs/>
                <w:color w:val="231F20"/>
                <w:sz w:val="24"/>
                <w:szCs w:val="24"/>
              </w:rPr>
            </w:pPr>
            <w:hyperlink r:id="rId18" w:history="1">
              <w:r w:rsidR="00E34CC9" w:rsidRPr="00E96245">
                <w:rPr>
                  <w:rStyle w:val="Hyperlink"/>
                  <w:rFonts w:eastAsia="Times New Roman" w:cstheme="minorHAnsi"/>
                  <w:iCs/>
                  <w:sz w:val="24"/>
                  <w:szCs w:val="24"/>
                </w:rPr>
                <w:t>http://www.ecosystemforkids.com/games/1st-grade/living-and-nonliving-things/organisms.html</w:t>
              </w:r>
            </w:hyperlink>
          </w:p>
          <w:p w14:paraId="2D1D73F2" w14:textId="77777777" w:rsidR="00E34CC9" w:rsidRPr="00E96245" w:rsidRDefault="00E34CC9" w:rsidP="00E34CC9">
            <w:pPr>
              <w:rPr>
                <w:rFonts w:eastAsia="Times New Roman" w:cstheme="minorHAnsi"/>
                <w:iCs/>
                <w:color w:val="231F20"/>
                <w:sz w:val="24"/>
                <w:szCs w:val="24"/>
              </w:rPr>
            </w:pPr>
          </w:p>
          <w:p w14:paraId="5DF5DA43" w14:textId="77777777" w:rsidR="00807B79" w:rsidRPr="00E96245" w:rsidRDefault="002E4226" w:rsidP="00807B79">
            <w:pPr>
              <w:jc w:val="center"/>
              <w:rPr>
                <w:rFonts w:cstheme="minorHAnsi"/>
                <w:b/>
                <w:sz w:val="24"/>
                <w:szCs w:val="24"/>
                <w:u w:val="single"/>
              </w:rPr>
            </w:pPr>
            <w:r w:rsidRPr="00E96245">
              <w:rPr>
                <w:rFonts w:cstheme="minorHAnsi"/>
                <w:b/>
                <w:sz w:val="24"/>
                <w:szCs w:val="24"/>
                <w:u w:val="single"/>
              </w:rPr>
              <w:t>Online Literature</w:t>
            </w:r>
          </w:p>
          <w:p w14:paraId="3BC323E4" w14:textId="77777777" w:rsidR="002E4226" w:rsidRPr="00E96245" w:rsidRDefault="002E4226" w:rsidP="00807B79">
            <w:pPr>
              <w:jc w:val="center"/>
              <w:rPr>
                <w:rFonts w:cstheme="minorHAnsi"/>
                <w:b/>
                <w:sz w:val="24"/>
                <w:szCs w:val="24"/>
                <w:u w:val="single"/>
              </w:rPr>
            </w:pPr>
          </w:p>
          <w:p w14:paraId="4844BCB7" w14:textId="77777777" w:rsidR="00E34CC9" w:rsidRPr="00E96245" w:rsidRDefault="00E34CC9" w:rsidP="00E34CC9">
            <w:pPr>
              <w:rPr>
                <w:rFonts w:cstheme="minorHAnsi"/>
                <w:sz w:val="24"/>
                <w:szCs w:val="24"/>
              </w:rPr>
            </w:pPr>
            <w:r w:rsidRPr="00E96245">
              <w:rPr>
                <w:rFonts w:cstheme="minorHAnsi"/>
                <w:sz w:val="24"/>
                <w:szCs w:val="24"/>
              </w:rPr>
              <w:t>Living Things –</w:t>
            </w:r>
          </w:p>
          <w:p w14:paraId="10089EFC" w14:textId="77777777" w:rsidR="00E34CC9" w:rsidRPr="00E96245" w:rsidRDefault="00A173F0" w:rsidP="00E34CC9">
            <w:pPr>
              <w:rPr>
                <w:rFonts w:cstheme="minorHAnsi"/>
                <w:b/>
                <w:sz w:val="24"/>
                <w:szCs w:val="24"/>
                <w:u w:val="single"/>
              </w:rPr>
            </w:pPr>
            <w:hyperlink r:id="rId19" w:history="1">
              <w:r w:rsidR="00E34CC9" w:rsidRPr="00E96245">
                <w:rPr>
                  <w:rStyle w:val="Hyperlink"/>
                  <w:rFonts w:cstheme="minorHAnsi"/>
                  <w:sz w:val="24"/>
                  <w:szCs w:val="24"/>
                  <w:u w:val="none"/>
                </w:rPr>
                <w:t>https://www.storyjumper.com/book/index/22175358/Living-Things</w:t>
              </w:r>
            </w:hyperlink>
          </w:p>
          <w:p w14:paraId="35C7EF9B" w14:textId="77777777" w:rsidR="00E34CC9" w:rsidRPr="00E96245" w:rsidRDefault="00E34CC9" w:rsidP="00E34CC9">
            <w:pPr>
              <w:rPr>
                <w:rFonts w:cstheme="minorHAnsi"/>
                <w:b/>
                <w:sz w:val="24"/>
                <w:szCs w:val="24"/>
                <w:u w:val="single"/>
              </w:rPr>
            </w:pPr>
          </w:p>
          <w:p w14:paraId="523FE0C7" w14:textId="77777777" w:rsidR="00E34CC9" w:rsidRPr="00E96245" w:rsidRDefault="00E34CC9" w:rsidP="00E34CC9">
            <w:pPr>
              <w:rPr>
                <w:rFonts w:cstheme="minorHAnsi"/>
                <w:sz w:val="24"/>
                <w:szCs w:val="24"/>
              </w:rPr>
            </w:pPr>
            <w:r w:rsidRPr="00E96245">
              <w:rPr>
                <w:rFonts w:cstheme="minorHAnsi"/>
                <w:sz w:val="24"/>
                <w:szCs w:val="24"/>
              </w:rPr>
              <w:t xml:space="preserve">Living or Non-living - </w:t>
            </w:r>
            <w:hyperlink r:id="rId20" w:history="1">
              <w:r w:rsidRPr="00E96245">
                <w:rPr>
                  <w:rStyle w:val="Hyperlink"/>
                  <w:rFonts w:cstheme="minorHAnsi"/>
                  <w:sz w:val="24"/>
                  <w:szCs w:val="24"/>
                  <w:u w:val="none"/>
                </w:rPr>
                <w:t>https://www.raz-kids.com/main/BookDetail/id/3619</w:t>
              </w:r>
            </w:hyperlink>
          </w:p>
          <w:p w14:paraId="779F1977" w14:textId="77777777" w:rsidR="00807B79" w:rsidRPr="00E96245" w:rsidRDefault="00807B79" w:rsidP="00A556F3">
            <w:pPr>
              <w:rPr>
                <w:rFonts w:cstheme="minorHAnsi"/>
                <w:b/>
                <w:sz w:val="24"/>
                <w:szCs w:val="24"/>
                <w:u w:val="single"/>
              </w:rPr>
            </w:pPr>
          </w:p>
          <w:p w14:paraId="2DA0EF01" w14:textId="77777777" w:rsidR="005932C9" w:rsidRPr="00E96245" w:rsidRDefault="00807B79" w:rsidP="00807B79">
            <w:pPr>
              <w:jc w:val="center"/>
              <w:rPr>
                <w:rFonts w:cstheme="minorHAnsi"/>
                <w:b/>
                <w:sz w:val="24"/>
                <w:szCs w:val="24"/>
                <w:u w:val="single"/>
              </w:rPr>
            </w:pPr>
            <w:r w:rsidRPr="00E96245">
              <w:rPr>
                <w:rFonts w:cstheme="minorHAnsi"/>
                <w:b/>
                <w:sz w:val="24"/>
                <w:szCs w:val="24"/>
                <w:u w:val="single"/>
              </w:rPr>
              <w:t>Videos</w:t>
            </w:r>
          </w:p>
          <w:p w14:paraId="11FDCE1C" w14:textId="77777777" w:rsidR="00E34CC9" w:rsidRPr="00E96245" w:rsidRDefault="00E34CC9" w:rsidP="00E34CC9">
            <w:pPr>
              <w:rPr>
                <w:rFonts w:cstheme="minorHAnsi"/>
                <w:b/>
                <w:sz w:val="24"/>
                <w:szCs w:val="24"/>
                <w:u w:val="single"/>
              </w:rPr>
            </w:pPr>
          </w:p>
          <w:p w14:paraId="50D8CC5B" w14:textId="77777777" w:rsidR="00E34CC9" w:rsidRPr="00E96245" w:rsidRDefault="00E34CC9" w:rsidP="00E34CC9">
            <w:pPr>
              <w:rPr>
                <w:rFonts w:cstheme="minorHAnsi"/>
                <w:sz w:val="24"/>
                <w:szCs w:val="24"/>
              </w:rPr>
            </w:pPr>
            <w:r w:rsidRPr="00E96245">
              <w:rPr>
                <w:rFonts w:cstheme="minorHAnsi"/>
                <w:sz w:val="24"/>
                <w:szCs w:val="24"/>
              </w:rPr>
              <w:t>Differences bet</w:t>
            </w:r>
            <w:r w:rsidR="00E96245" w:rsidRPr="00E96245">
              <w:rPr>
                <w:rFonts w:cstheme="minorHAnsi"/>
                <w:sz w:val="24"/>
                <w:szCs w:val="24"/>
              </w:rPr>
              <w:t>ween Living and Non</w:t>
            </w:r>
            <w:r w:rsidRPr="00E96245">
              <w:rPr>
                <w:rFonts w:cstheme="minorHAnsi"/>
                <w:sz w:val="24"/>
                <w:szCs w:val="24"/>
              </w:rPr>
              <w:t xml:space="preserve">living Things - </w:t>
            </w:r>
            <w:hyperlink r:id="rId21" w:history="1">
              <w:r w:rsidR="00E96245" w:rsidRPr="00E96245">
                <w:rPr>
                  <w:rStyle w:val="Hyperlink"/>
                  <w:rFonts w:cstheme="minorHAnsi"/>
                  <w:sz w:val="24"/>
                  <w:szCs w:val="24"/>
                </w:rPr>
                <w:t>https://www.youtube.com/watch?v=9T8RE5ujg_A</w:t>
              </w:r>
            </w:hyperlink>
          </w:p>
          <w:p w14:paraId="2824A423" w14:textId="77777777" w:rsidR="00E96245" w:rsidRPr="00E96245" w:rsidRDefault="00E96245" w:rsidP="00E34CC9">
            <w:pPr>
              <w:rPr>
                <w:rFonts w:cstheme="minorHAnsi"/>
                <w:sz w:val="24"/>
                <w:szCs w:val="24"/>
              </w:rPr>
            </w:pPr>
          </w:p>
          <w:p w14:paraId="20B9ADD4" w14:textId="77777777" w:rsidR="00E96245" w:rsidRPr="00E96245" w:rsidRDefault="00E96245" w:rsidP="00E34CC9">
            <w:pPr>
              <w:rPr>
                <w:rFonts w:cstheme="minorHAnsi"/>
                <w:sz w:val="24"/>
                <w:szCs w:val="24"/>
              </w:rPr>
            </w:pPr>
            <w:r w:rsidRPr="00E96245">
              <w:rPr>
                <w:rFonts w:cstheme="minorHAnsi"/>
                <w:sz w:val="24"/>
                <w:szCs w:val="24"/>
              </w:rPr>
              <w:t xml:space="preserve">Living and Nonliving Things - </w:t>
            </w:r>
            <w:hyperlink r:id="rId22" w:history="1">
              <w:r w:rsidRPr="00E96245">
                <w:rPr>
                  <w:rStyle w:val="Hyperlink"/>
                  <w:rFonts w:cstheme="minorHAnsi"/>
                  <w:sz w:val="24"/>
                  <w:szCs w:val="24"/>
                </w:rPr>
                <w:t>https://www.youtube.com/watch?v=SZEUWTUi1YI</w:t>
              </w:r>
            </w:hyperlink>
          </w:p>
          <w:p w14:paraId="0E4E7310" w14:textId="77777777" w:rsidR="00E96245" w:rsidRPr="00E96245" w:rsidRDefault="00E96245" w:rsidP="00E34CC9">
            <w:pPr>
              <w:rPr>
                <w:rFonts w:cstheme="minorHAnsi"/>
                <w:sz w:val="24"/>
                <w:szCs w:val="24"/>
              </w:rPr>
            </w:pPr>
          </w:p>
          <w:p w14:paraId="72A0E681" w14:textId="77777777" w:rsidR="002E4226" w:rsidRPr="00E96245" w:rsidRDefault="002E4226" w:rsidP="00807B79">
            <w:pPr>
              <w:rPr>
                <w:rFonts w:eastAsia="Calibri" w:cstheme="minorHAnsi"/>
                <w:sz w:val="24"/>
                <w:szCs w:val="24"/>
              </w:rPr>
            </w:pPr>
          </w:p>
          <w:p w14:paraId="21B7DDD3" w14:textId="77777777" w:rsidR="00E116CC" w:rsidRPr="00E96245" w:rsidRDefault="00E116CC" w:rsidP="00A32631">
            <w:pPr>
              <w:rPr>
                <w:rFonts w:cstheme="minorHAnsi"/>
                <w:b/>
                <w:sz w:val="24"/>
                <w:szCs w:val="24"/>
                <w:highlight w:val="yellow"/>
                <w:u w:val="single"/>
              </w:rPr>
            </w:pPr>
          </w:p>
        </w:tc>
      </w:tr>
      <w:tr w:rsidR="00D550B7" w:rsidRPr="00C32803" w14:paraId="59C1F2F3" w14:textId="77777777" w:rsidTr="00D550B7">
        <w:trPr>
          <w:trHeight w:val="800"/>
        </w:trPr>
        <w:tc>
          <w:tcPr>
            <w:tcW w:w="5000" w:type="pct"/>
            <w:gridSpan w:val="6"/>
          </w:tcPr>
          <w:p w14:paraId="294A4DBF" w14:textId="77777777" w:rsidR="00A32631" w:rsidRDefault="00A32631" w:rsidP="00D526A3">
            <w:pPr>
              <w:jc w:val="center"/>
              <w:rPr>
                <w:b/>
                <w:bCs/>
                <w:sz w:val="28"/>
                <w:szCs w:val="28"/>
                <w:u w:val="single"/>
              </w:rPr>
            </w:pPr>
            <w:r>
              <w:rPr>
                <w:b/>
                <w:bCs/>
                <w:sz w:val="28"/>
                <w:szCs w:val="28"/>
                <w:u w:val="single"/>
              </w:rPr>
              <w:lastRenderedPageBreak/>
              <w:t>Georgia Standards of Excellence Science Standards</w:t>
            </w:r>
          </w:p>
          <w:p w14:paraId="22956EA2" w14:textId="77777777" w:rsidR="00D550B7" w:rsidRPr="00C32803" w:rsidRDefault="00D550B7" w:rsidP="00A32631">
            <w:pPr>
              <w:rPr>
                <w:b/>
                <w:bCs/>
                <w:sz w:val="28"/>
                <w:szCs w:val="28"/>
              </w:rPr>
            </w:pPr>
            <w:r w:rsidRPr="00A50665">
              <w:rPr>
                <w:b/>
                <w:bCs/>
                <w:sz w:val="28"/>
                <w:szCs w:val="28"/>
              </w:rPr>
              <w:t>Students are expected to perform the pract</w:t>
            </w:r>
            <w:r>
              <w:rPr>
                <w:b/>
                <w:bCs/>
                <w:sz w:val="28"/>
                <w:szCs w:val="28"/>
              </w:rPr>
              <w:t xml:space="preserve">ices while learning the content and understanding the crosscutting concepts. </w:t>
            </w:r>
          </w:p>
        </w:tc>
      </w:tr>
      <w:tr w:rsidR="00D550B7" w14:paraId="1CEE9A6F" w14:textId="77777777" w:rsidTr="00D550B7">
        <w:trPr>
          <w:trHeight w:val="5030"/>
        </w:trPr>
        <w:tc>
          <w:tcPr>
            <w:tcW w:w="2515" w:type="pct"/>
            <w:gridSpan w:val="3"/>
          </w:tcPr>
          <w:p w14:paraId="009233AA" w14:textId="77777777" w:rsidR="00D550B7" w:rsidRDefault="00D550B7" w:rsidP="00D526A3">
            <w:pPr>
              <w:jc w:val="center"/>
              <w:rPr>
                <w:b/>
                <w:bCs/>
                <w:sz w:val="28"/>
                <w:szCs w:val="28"/>
                <w:u w:val="single"/>
              </w:rPr>
            </w:pPr>
            <w:r>
              <w:rPr>
                <w:b/>
                <w:bCs/>
                <w:sz w:val="28"/>
                <w:szCs w:val="28"/>
                <w:u w:val="single"/>
              </w:rPr>
              <w:lastRenderedPageBreak/>
              <w:t>Science and Engineering Practices</w:t>
            </w:r>
          </w:p>
          <w:p w14:paraId="03D4BD01" w14:textId="77777777" w:rsidR="00D550B7" w:rsidRDefault="00D550B7" w:rsidP="00D526A3">
            <w:pPr>
              <w:jc w:val="center"/>
              <w:rPr>
                <w:b/>
                <w:bCs/>
                <w:sz w:val="28"/>
                <w:szCs w:val="28"/>
                <w:u w:val="single"/>
              </w:rPr>
            </w:pPr>
            <w:r>
              <w:t>Students can use their understanding to investigate the natural world through the practices of science inquiry, or solve meaningful problems through the practices of engineering design.</w:t>
            </w:r>
          </w:p>
          <w:p w14:paraId="13638458" w14:textId="77777777" w:rsidR="00D550B7" w:rsidRDefault="00D550B7" w:rsidP="00D526A3">
            <w:pPr>
              <w:jc w:val="center"/>
              <w:rPr>
                <w:b/>
                <w:bCs/>
                <w:sz w:val="28"/>
                <w:szCs w:val="28"/>
                <w:u w:val="single"/>
              </w:rPr>
            </w:pPr>
          </w:p>
          <w:p w14:paraId="6BD8CCAF" w14:textId="77777777" w:rsidR="00D550B7" w:rsidRDefault="00D550B7" w:rsidP="00D526A3">
            <w:pPr>
              <w:jc w:val="center"/>
              <w:rPr>
                <w:b/>
                <w:bCs/>
                <w:sz w:val="28"/>
                <w:szCs w:val="28"/>
                <w:u w:val="single"/>
              </w:rPr>
            </w:pPr>
            <w:r>
              <w:rPr>
                <w:b/>
                <w:bCs/>
                <w:sz w:val="28"/>
                <w:szCs w:val="28"/>
                <w:u w:val="single"/>
              </w:rPr>
              <w:t>Crosscutting Concepts</w:t>
            </w:r>
          </w:p>
          <w:p w14:paraId="773156A7" w14:textId="77777777" w:rsidR="00D550B7" w:rsidRDefault="00D550B7" w:rsidP="00D526A3">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3AD64B77" w14:textId="77777777" w:rsidR="00D550B7" w:rsidRDefault="00D550B7" w:rsidP="00D526A3">
            <w:pPr>
              <w:jc w:val="center"/>
              <w:rPr>
                <w:b/>
                <w:bCs/>
                <w:sz w:val="28"/>
                <w:szCs w:val="28"/>
                <w:u w:val="single"/>
              </w:rPr>
            </w:pPr>
          </w:p>
          <w:p w14:paraId="4A19E561" w14:textId="77777777" w:rsidR="00D550B7" w:rsidRDefault="00D550B7" w:rsidP="00D526A3">
            <w:pPr>
              <w:jc w:val="center"/>
              <w:rPr>
                <w:b/>
                <w:bCs/>
                <w:sz w:val="28"/>
                <w:szCs w:val="28"/>
                <w:u w:val="single"/>
              </w:rPr>
            </w:pPr>
            <w:r>
              <w:rPr>
                <w:b/>
                <w:bCs/>
                <w:sz w:val="28"/>
                <w:szCs w:val="28"/>
                <w:u w:val="single"/>
              </w:rPr>
              <w:t>Core Ideas</w:t>
            </w:r>
          </w:p>
          <w:p w14:paraId="5E818936" w14:textId="77777777" w:rsidR="00D550B7" w:rsidRPr="00C87236" w:rsidRDefault="00D550B7" w:rsidP="00D526A3">
            <w:pPr>
              <w:jc w:val="center"/>
              <w:rPr>
                <w:bCs/>
              </w:rPr>
            </w:pPr>
            <w:r>
              <w:rPr>
                <w:bCs/>
              </w:rPr>
              <w:t xml:space="preserve">Core ideas cover the four domains: physical sciences, earth and space sciences, life science, and engineering and technology. </w:t>
            </w:r>
          </w:p>
        </w:tc>
        <w:tc>
          <w:tcPr>
            <w:tcW w:w="2485" w:type="pct"/>
            <w:gridSpan w:val="3"/>
          </w:tcPr>
          <w:p w14:paraId="2A79C7B1" w14:textId="77777777" w:rsidR="00D550B7" w:rsidRDefault="00D550B7" w:rsidP="00D526A3">
            <w:pPr>
              <w:jc w:val="center"/>
              <w:rPr>
                <w:b/>
                <w:bCs/>
                <w:sz w:val="28"/>
                <w:szCs w:val="28"/>
                <w:u w:val="single"/>
              </w:rPr>
            </w:pPr>
            <w:r>
              <w:rPr>
                <w:b/>
                <w:bCs/>
                <w:noProof/>
                <w:sz w:val="28"/>
                <w:szCs w:val="28"/>
              </w:rPr>
              <w:drawing>
                <wp:inline distT="0" distB="0" distL="0" distR="0" wp14:anchorId="76FC64FD" wp14:editId="4BBB3A11">
                  <wp:extent cx="2806956" cy="278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23">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08A75298" w14:textId="77777777" w:rsidR="00D21CE3" w:rsidRDefault="00D21CE3" w:rsidP="00EE3D97"/>
    <w:sectPr w:rsidR="00D21CE3" w:rsidSect="007A09F2">
      <w:headerReference w:type="even" r:id="rId24"/>
      <w:footerReference w:type="default" r:id="rId25"/>
      <w:headerReference w:type="first" r:id="rId26"/>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41BC9" w14:textId="77777777" w:rsidR="00A173F0" w:rsidRDefault="00A173F0" w:rsidP="007A09F2">
      <w:pPr>
        <w:spacing w:after="0" w:line="240" w:lineRule="auto"/>
      </w:pPr>
      <w:r>
        <w:separator/>
      </w:r>
    </w:p>
  </w:endnote>
  <w:endnote w:type="continuationSeparator" w:id="0">
    <w:p w14:paraId="702535BA" w14:textId="77777777" w:rsidR="00A173F0" w:rsidRDefault="00A173F0"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3A4C1953" w14:textId="77777777" w:rsidR="00514F09" w:rsidRDefault="00514F09">
            <w:pPr>
              <w:pStyle w:val="Footer"/>
              <w:jc w:val="right"/>
            </w:pP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233E9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33E96">
              <w:rPr>
                <w:b/>
                <w:bCs/>
                <w:noProof/>
              </w:rPr>
              <w:t>4</w:t>
            </w:r>
            <w:r>
              <w:rPr>
                <w:b/>
                <w:bCs/>
                <w:sz w:val="24"/>
                <w:szCs w:val="24"/>
              </w:rPr>
              <w:fldChar w:fldCharType="end"/>
            </w:r>
          </w:p>
        </w:sdtContent>
      </w:sdt>
    </w:sdtContent>
  </w:sdt>
  <w:p w14:paraId="14744AEA" w14:textId="77777777" w:rsidR="00514F09" w:rsidRDefault="00514F09">
    <w:pPr>
      <w:pStyle w:val="Footer"/>
    </w:pPr>
  </w:p>
  <w:p w14:paraId="4C6AAA9B" w14:textId="77777777" w:rsidR="00514F09" w:rsidRDefault="00514F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90FB2" w14:textId="77777777" w:rsidR="00A173F0" w:rsidRDefault="00A173F0" w:rsidP="007A09F2">
      <w:pPr>
        <w:spacing w:after="0" w:line="240" w:lineRule="auto"/>
      </w:pPr>
      <w:r>
        <w:separator/>
      </w:r>
    </w:p>
  </w:footnote>
  <w:footnote w:type="continuationSeparator" w:id="0">
    <w:p w14:paraId="00D1F4A1" w14:textId="77777777" w:rsidR="00A173F0" w:rsidRDefault="00A173F0"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F52B" w14:textId="77777777" w:rsidR="00514F09" w:rsidRDefault="00514F09">
    <w:pPr>
      <w:pStyle w:val="Header"/>
    </w:pPr>
    <w:r>
      <w:rPr>
        <w:noProof/>
      </w:rPr>
      <w:drawing>
        <wp:anchor distT="0" distB="0" distL="114300" distR="114300" simplePos="0" relativeHeight="251657216" behindDoc="1" locked="0" layoutInCell="0" allowOverlap="1" wp14:anchorId="209B85A8" wp14:editId="096352DB">
          <wp:simplePos x="0" y="0"/>
          <wp:positionH relativeFrom="margin">
            <wp:align>center</wp:align>
          </wp:positionH>
          <wp:positionV relativeFrom="margin">
            <wp:align>center</wp:align>
          </wp:positionV>
          <wp:extent cx="8225155" cy="5944235"/>
          <wp:effectExtent l="0" t="0" r="0" b="0"/>
          <wp:wrapNone/>
          <wp:docPr id="13"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9038" w14:textId="77777777" w:rsidR="00514F09" w:rsidRDefault="00A173F0">
    <w:pPr>
      <w:pStyle w:val="Header"/>
    </w:pPr>
    <w:r>
      <w:rPr>
        <w:noProof/>
      </w:rPr>
      <w:pict w14:anchorId="426E4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325"/>
    <w:multiLevelType w:val="hybridMultilevel"/>
    <w:tmpl w:val="E6E4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95CF5"/>
    <w:multiLevelType w:val="hybridMultilevel"/>
    <w:tmpl w:val="DDA6CE18"/>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80EC7"/>
    <w:multiLevelType w:val="hybridMultilevel"/>
    <w:tmpl w:val="3B02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73E85"/>
    <w:multiLevelType w:val="hybridMultilevel"/>
    <w:tmpl w:val="60F2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25B9A"/>
    <w:multiLevelType w:val="hybridMultilevel"/>
    <w:tmpl w:val="81C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E738F"/>
    <w:multiLevelType w:val="hybridMultilevel"/>
    <w:tmpl w:val="2A80F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5A6D73"/>
    <w:multiLevelType w:val="hybridMultilevel"/>
    <w:tmpl w:val="2590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C722F"/>
    <w:multiLevelType w:val="hybridMultilevel"/>
    <w:tmpl w:val="B7B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02D42"/>
    <w:multiLevelType w:val="hybridMultilevel"/>
    <w:tmpl w:val="09F09D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1A7B11B4"/>
    <w:multiLevelType w:val="hybridMultilevel"/>
    <w:tmpl w:val="99EC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40A19"/>
    <w:multiLevelType w:val="hybridMultilevel"/>
    <w:tmpl w:val="31EA3506"/>
    <w:lvl w:ilvl="0" w:tplc="140686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1412D"/>
    <w:multiLevelType w:val="hybridMultilevel"/>
    <w:tmpl w:val="238CFF0C"/>
    <w:lvl w:ilvl="0" w:tplc="0102F206">
      <w:start w:val="1"/>
      <w:numFmt w:val="bullet"/>
      <w:lvlText w:val="•"/>
      <w:lvlJc w:val="left"/>
      <w:pPr>
        <w:tabs>
          <w:tab w:val="num" w:pos="720"/>
        </w:tabs>
        <w:ind w:left="720" w:hanging="360"/>
      </w:pPr>
      <w:rPr>
        <w:rFonts w:ascii="Arial" w:hAnsi="Arial" w:hint="default"/>
      </w:rPr>
    </w:lvl>
    <w:lvl w:ilvl="1" w:tplc="823E2C40" w:tentative="1">
      <w:start w:val="1"/>
      <w:numFmt w:val="bullet"/>
      <w:lvlText w:val="•"/>
      <w:lvlJc w:val="left"/>
      <w:pPr>
        <w:tabs>
          <w:tab w:val="num" w:pos="1440"/>
        </w:tabs>
        <w:ind w:left="1440" w:hanging="360"/>
      </w:pPr>
      <w:rPr>
        <w:rFonts w:ascii="Arial" w:hAnsi="Arial" w:hint="default"/>
      </w:rPr>
    </w:lvl>
    <w:lvl w:ilvl="2" w:tplc="0B44794E" w:tentative="1">
      <w:start w:val="1"/>
      <w:numFmt w:val="bullet"/>
      <w:lvlText w:val="•"/>
      <w:lvlJc w:val="left"/>
      <w:pPr>
        <w:tabs>
          <w:tab w:val="num" w:pos="2160"/>
        </w:tabs>
        <w:ind w:left="2160" w:hanging="360"/>
      </w:pPr>
      <w:rPr>
        <w:rFonts w:ascii="Arial" w:hAnsi="Arial" w:hint="default"/>
      </w:rPr>
    </w:lvl>
    <w:lvl w:ilvl="3" w:tplc="07AEEA0A" w:tentative="1">
      <w:start w:val="1"/>
      <w:numFmt w:val="bullet"/>
      <w:lvlText w:val="•"/>
      <w:lvlJc w:val="left"/>
      <w:pPr>
        <w:tabs>
          <w:tab w:val="num" w:pos="2880"/>
        </w:tabs>
        <w:ind w:left="2880" w:hanging="360"/>
      </w:pPr>
      <w:rPr>
        <w:rFonts w:ascii="Arial" w:hAnsi="Arial" w:hint="default"/>
      </w:rPr>
    </w:lvl>
    <w:lvl w:ilvl="4" w:tplc="12D623F6" w:tentative="1">
      <w:start w:val="1"/>
      <w:numFmt w:val="bullet"/>
      <w:lvlText w:val="•"/>
      <w:lvlJc w:val="left"/>
      <w:pPr>
        <w:tabs>
          <w:tab w:val="num" w:pos="3600"/>
        </w:tabs>
        <w:ind w:left="3600" w:hanging="360"/>
      </w:pPr>
      <w:rPr>
        <w:rFonts w:ascii="Arial" w:hAnsi="Arial" w:hint="default"/>
      </w:rPr>
    </w:lvl>
    <w:lvl w:ilvl="5" w:tplc="1BC4A54C" w:tentative="1">
      <w:start w:val="1"/>
      <w:numFmt w:val="bullet"/>
      <w:lvlText w:val="•"/>
      <w:lvlJc w:val="left"/>
      <w:pPr>
        <w:tabs>
          <w:tab w:val="num" w:pos="4320"/>
        </w:tabs>
        <w:ind w:left="4320" w:hanging="360"/>
      </w:pPr>
      <w:rPr>
        <w:rFonts w:ascii="Arial" w:hAnsi="Arial" w:hint="default"/>
      </w:rPr>
    </w:lvl>
    <w:lvl w:ilvl="6" w:tplc="DCAE7F40" w:tentative="1">
      <w:start w:val="1"/>
      <w:numFmt w:val="bullet"/>
      <w:lvlText w:val="•"/>
      <w:lvlJc w:val="left"/>
      <w:pPr>
        <w:tabs>
          <w:tab w:val="num" w:pos="5040"/>
        </w:tabs>
        <w:ind w:left="5040" w:hanging="360"/>
      </w:pPr>
      <w:rPr>
        <w:rFonts w:ascii="Arial" w:hAnsi="Arial" w:hint="default"/>
      </w:rPr>
    </w:lvl>
    <w:lvl w:ilvl="7" w:tplc="4B00D550" w:tentative="1">
      <w:start w:val="1"/>
      <w:numFmt w:val="bullet"/>
      <w:lvlText w:val="•"/>
      <w:lvlJc w:val="left"/>
      <w:pPr>
        <w:tabs>
          <w:tab w:val="num" w:pos="5760"/>
        </w:tabs>
        <w:ind w:left="5760" w:hanging="360"/>
      </w:pPr>
      <w:rPr>
        <w:rFonts w:ascii="Arial" w:hAnsi="Arial" w:hint="default"/>
      </w:rPr>
    </w:lvl>
    <w:lvl w:ilvl="8" w:tplc="187CB3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D3567F"/>
    <w:multiLevelType w:val="hybridMultilevel"/>
    <w:tmpl w:val="C8528A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3738247B"/>
    <w:multiLevelType w:val="hybridMultilevel"/>
    <w:tmpl w:val="40D20BB6"/>
    <w:lvl w:ilvl="0" w:tplc="AD4EF530">
      <w:start w:val="1"/>
      <w:numFmt w:val="decimal"/>
      <w:lvlText w:val="%1."/>
      <w:lvlJc w:val="left"/>
      <w:pPr>
        <w:ind w:left="720" w:hanging="360"/>
      </w:pPr>
      <w:rPr>
        <w:rFonts w:ascii="Calibri" w:hAnsi="Calibri"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536BD"/>
    <w:multiLevelType w:val="hybridMultilevel"/>
    <w:tmpl w:val="A906D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B00A58"/>
    <w:multiLevelType w:val="hybridMultilevel"/>
    <w:tmpl w:val="0444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F6D71"/>
    <w:multiLevelType w:val="hybridMultilevel"/>
    <w:tmpl w:val="C19A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66B4A"/>
    <w:multiLevelType w:val="hybridMultilevel"/>
    <w:tmpl w:val="0DA0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A2D21"/>
    <w:multiLevelType w:val="hybridMultilevel"/>
    <w:tmpl w:val="03C0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6276D"/>
    <w:multiLevelType w:val="hybridMultilevel"/>
    <w:tmpl w:val="6AD2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557F4"/>
    <w:multiLevelType w:val="hybridMultilevel"/>
    <w:tmpl w:val="05E6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697E41"/>
    <w:multiLevelType w:val="hybridMultilevel"/>
    <w:tmpl w:val="427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90413D"/>
    <w:multiLevelType w:val="hybridMultilevel"/>
    <w:tmpl w:val="6734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D6D21"/>
    <w:multiLevelType w:val="hybridMultilevel"/>
    <w:tmpl w:val="C8DE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F0685B"/>
    <w:multiLevelType w:val="hybridMultilevel"/>
    <w:tmpl w:val="5E60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F00BA1"/>
    <w:multiLevelType w:val="hybridMultilevel"/>
    <w:tmpl w:val="BD10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F15B06"/>
    <w:multiLevelType w:val="hybridMultilevel"/>
    <w:tmpl w:val="24BA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9961C0"/>
    <w:multiLevelType w:val="hybridMultilevel"/>
    <w:tmpl w:val="7FA2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A5324C"/>
    <w:multiLevelType w:val="hybridMultilevel"/>
    <w:tmpl w:val="B482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345851"/>
    <w:multiLevelType w:val="hybridMultilevel"/>
    <w:tmpl w:val="EE16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E32BE"/>
    <w:multiLevelType w:val="hybridMultilevel"/>
    <w:tmpl w:val="E45E9934"/>
    <w:lvl w:ilvl="0" w:tplc="D0DC0570">
      <w:start w:val="1"/>
      <w:numFmt w:val="decimal"/>
      <w:lvlText w:val="%1."/>
      <w:lvlJc w:val="left"/>
      <w:pPr>
        <w:ind w:left="720" w:hanging="360"/>
      </w:pPr>
      <w:rPr>
        <w:rFonts w:ascii="Calibri" w:hAnsi="Calibri" w:cs="Calibri"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656FDC"/>
    <w:multiLevelType w:val="hybridMultilevel"/>
    <w:tmpl w:val="4D08AAA6"/>
    <w:lvl w:ilvl="0" w:tplc="EC54F6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7"/>
  </w:num>
  <w:num w:numId="3">
    <w:abstractNumId w:val="15"/>
  </w:num>
  <w:num w:numId="4">
    <w:abstractNumId w:val="1"/>
  </w:num>
  <w:num w:numId="5">
    <w:abstractNumId w:val="11"/>
  </w:num>
  <w:num w:numId="6">
    <w:abstractNumId w:val="24"/>
  </w:num>
  <w:num w:numId="7">
    <w:abstractNumId w:val="13"/>
  </w:num>
  <w:num w:numId="8">
    <w:abstractNumId w:val="0"/>
  </w:num>
  <w:num w:numId="9">
    <w:abstractNumId w:val="34"/>
  </w:num>
  <w:num w:numId="10">
    <w:abstractNumId w:val="19"/>
  </w:num>
  <w:num w:numId="11">
    <w:abstractNumId w:val="8"/>
  </w:num>
  <w:num w:numId="12">
    <w:abstractNumId w:val="29"/>
  </w:num>
  <w:num w:numId="13">
    <w:abstractNumId w:val="14"/>
  </w:num>
  <w:num w:numId="14">
    <w:abstractNumId w:val="5"/>
  </w:num>
  <w:num w:numId="15">
    <w:abstractNumId w:val="12"/>
  </w:num>
  <w:num w:numId="16">
    <w:abstractNumId w:val="2"/>
  </w:num>
  <w:num w:numId="17">
    <w:abstractNumId w:val="16"/>
  </w:num>
  <w:num w:numId="18">
    <w:abstractNumId w:val="22"/>
  </w:num>
  <w:num w:numId="19">
    <w:abstractNumId w:val="21"/>
  </w:num>
  <w:num w:numId="20">
    <w:abstractNumId w:val="9"/>
  </w:num>
  <w:num w:numId="21">
    <w:abstractNumId w:val="20"/>
  </w:num>
  <w:num w:numId="22">
    <w:abstractNumId w:val="6"/>
  </w:num>
  <w:num w:numId="23">
    <w:abstractNumId w:val="7"/>
  </w:num>
  <w:num w:numId="24">
    <w:abstractNumId w:val="33"/>
  </w:num>
  <w:num w:numId="25">
    <w:abstractNumId w:val="3"/>
  </w:num>
  <w:num w:numId="26">
    <w:abstractNumId w:val="32"/>
  </w:num>
  <w:num w:numId="27">
    <w:abstractNumId w:val="31"/>
  </w:num>
  <w:num w:numId="28">
    <w:abstractNumId w:val="25"/>
  </w:num>
  <w:num w:numId="29">
    <w:abstractNumId w:val="18"/>
  </w:num>
  <w:num w:numId="30">
    <w:abstractNumId w:val="28"/>
  </w:num>
  <w:num w:numId="31">
    <w:abstractNumId w:val="23"/>
  </w:num>
  <w:num w:numId="32">
    <w:abstractNumId w:val="17"/>
  </w:num>
  <w:num w:numId="33">
    <w:abstractNumId w:val="4"/>
  </w:num>
  <w:num w:numId="34">
    <w:abstractNumId w:val="26"/>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131DA"/>
    <w:rsid w:val="00045299"/>
    <w:rsid w:val="000C4A08"/>
    <w:rsid w:val="000F019C"/>
    <w:rsid w:val="000F0774"/>
    <w:rsid w:val="00134CE0"/>
    <w:rsid w:val="00144599"/>
    <w:rsid w:val="00150F7B"/>
    <w:rsid w:val="00163BB1"/>
    <w:rsid w:val="00172A1D"/>
    <w:rsid w:val="00176850"/>
    <w:rsid w:val="0018092C"/>
    <w:rsid w:val="001A78DA"/>
    <w:rsid w:val="001B4EE2"/>
    <w:rsid w:val="001B55B9"/>
    <w:rsid w:val="001D0E16"/>
    <w:rsid w:val="001F3BF2"/>
    <w:rsid w:val="00222A7E"/>
    <w:rsid w:val="00233E96"/>
    <w:rsid w:val="00237694"/>
    <w:rsid w:val="00247C81"/>
    <w:rsid w:val="002558E7"/>
    <w:rsid w:val="002566C2"/>
    <w:rsid w:val="00263763"/>
    <w:rsid w:val="00276C5A"/>
    <w:rsid w:val="002903C9"/>
    <w:rsid w:val="00292F50"/>
    <w:rsid w:val="00294EE8"/>
    <w:rsid w:val="002D4A22"/>
    <w:rsid w:val="002E41C7"/>
    <w:rsid w:val="002E4226"/>
    <w:rsid w:val="00317361"/>
    <w:rsid w:val="00325DDF"/>
    <w:rsid w:val="00356266"/>
    <w:rsid w:val="0039718B"/>
    <w:rsid w:val="003A49BD"/>
    <w:rsid w:val="003C1B7A"/>
    <w:rsid w:val="003F641B"/>
    <w:rsid w:val="00427FA1"/>
    <w:rsid w:val="00440BA9"/>
    <w:rsid w:val="00450B81"/>
    <w:rsid w:val="00473470"/>
    <w:rsid w:val="00473B2E"/>
    <w:rsid w:val="004C2C64"/>
    <w:rsid w:val="004C6FB9"/>
    <w:rsid w:val="004D3A11"/>
    <w:rsid w:val="004F4123"/>
    <w:rsid w:val="00514F09"/>
    <w:rsid w:val="00522198"/>
    <w:rsid w:val="00524823"/>
    <w:rsid w:val="00562608"/>
    <w:rsid w:val="00563B9D"/>
    <w:rsid w:val="00567D14"/>
    <w:rsid w:val="005932C9"/>
    <w:rsid w:val="00594182"/>
    <w:rsid w:val="005C598F"/>
    <w:rsid w:val="005D3260"/>
    <w:rsid w:val="006073BD"/>
    <w:rsid w:val="00611DA0"/>
    <w:rsid w:val="006213DD"/>
    <w:rsid w:val="0065345E"/>
    <w:rsid w:val="00653956"/>
    <w:rsid w:val="00664255"/>
    <w:rsid w:val="00694A71"/>
    <w:rsid w:val="006E0C0A"/>
    <w:rsid w:val="006E7879"/>
    <w:rsid w:val="00757AC7"/>
    <w:rsid w:val="00761D97"/>
    <w:rsid w:val="007647CF"/>
    <w:rsid w:val="007A06FC"/>
    <w:rsid w:val="007A09F2"/>
    <w:rsid w:val="007B0E8F"/>
    <w:rsid w:val="007D4F7E"/>
    <w:rsid w:val="007E417C"/>
    <w:rsid w:val="007F4446"/>
    <w:rsid w:val="00807B79"/>
    <w:rsid w:val="00812CC7"/>
    <w:rsid w:val="00831EC6"/>
    <w:rsid w:val="008500B0"/>
    <w:rsid w:val="008536A1"/>
    <w:rsid w:val="0086569A"/>
    <w:rsid w:val="008667C1"/>
    <w:rsid w:val="00880446"/>
    <w:rsid w:val="008A22A5"/>
    <w:rsid w:val="008B524C"/>
    <w:rsid w:val="008C2B89"/>
    <w:rsid w:val="00931301"/>
    <w:rsid w:val="009364F0"/>
    <w:rsid w:val="00943BF5"/>
    <w:rsid w:val="009741E2"/>
    <w:rsid w:val="00990A0A"/>
    <w:rsid w:val="009E343F"/>
    <w:rsid w:val="009E41AB"/>
    <w:rsid w:val="00A015F8"/>
    <w:rsid w:val="00A04A3B"/>
    <w:rsid w:val="00A173F0"/>
    <w:rsid w:val="00A32631"/>
    <w:rsid w:val="00A364A2"/>
    <w:rsid w:val="00A556F3"/>
    <w:rsid w:val="00A647D9"/>
    <w:rsid w:val="00AC0B93"/>
    <w:rsid w:val="00AC3F34"/>
    <w:rsid w:val="00B723DA"/>
    <w:rsid w:val="00BA1EC3"/>
    <w:rsid w:val="00C36421"/>
    <w:rsid w:val="00C40E52"/>
    <w:rsid w:val="00C56555"/>
    <w:rsid w:val="00C72437"/>
    <w:rsid w:val="00C83BFC"/>
    <w:rsid w:val="00CB17CB"/>
    <w:rsid w:val="00CC0BC6"/>
    <w:rsid w:val="00CE3ED2"/>
    <w:rsid w:val="00CF5B26"/>
    <w:rsid w:val="00D04237"/>
    <w:rsid w:val="00D21CE3"/>
    <w:rsid w:val="00D22D92"/>
    <w:rsid w:val="00D36C66"/>
    <w:rsid w:val="00D51875"/>
    <w:rsid w:val="00D550B7"/>
    <w:rsid w:val="00D62184"/>
    <w:rsid w:val="00D72B5F"/>
    <w:rsid w:val="00DA2C9A"/>
    <w:rsid w:val="00E116CC"/>
    <w:rsid w:val="00E15EB6"/>
    <w:rsid w:val="00E2517D"/>
    <w:rsid w:val="00E34CC9"/>
    <w:rsid w:val="00E44739"/>
    <w:rsid w:val="00E95B87"/>
    <w:rsid w:val="00E96245"/>
    <w:rsid w:val="00EA2F97"/>
    <w:rsid w:val="00EC1323"/>
    <w:rsid w:val="00EC6596"/>
    <w:rsid w:val="00ED6BDC"/>
    <w:rsid w:val="00EE3D97"/>
    <w:rsid w:val="00EF1D41"/>
    <w:rsid w:val="00F02B64"/>
    <w:rsid w:val="00F20746"/>
    <w:rsid w:val="00F63CF7"/>
    <w:rsid w:val="00F77B42"/>
    <w:rsid w:val="00F863FC"/>
    <w:rsid w:val="00FB1447"/>
    <w:rsid w:val="00FE2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AFC5C7A"/>
  <w15:docId w15:val="{DA60E6BD-ECF2-40C5-BB3E-BFBD60FB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paragraph" w:customStyle="1" w:styleId="yiv0173846835msonormal">
    <w:name w:val="yiv0173846835msonormal"/>
    <w:basedOn w:val="Normal"/>
    <w:rsid w:val="00FE2E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C3F34"/>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customStyle="1" w:styleId="01-bodytext">
    <w:name w:val="01-body text"/>
    <w:basedOn w:val="Normal"/>
    <w:link w:val="01-bodytextChar"/>
    <w:qFormat/>
    <w:rsid w:val="00317361"/>
    <w:pPr>
      <w:spacing w:after="0" w:line="240" w:lineRule="auto"/>
    </w:pPr>
    <w:rPr>
      <w:rFonts w:eastAsia="Times New Roman" w:cs="Arial"/>
      <w:position w:val="4"/>
    </w:rPr>
  </w:style>
  <w:style w:type="character" w:customStyle="1" w:styleId="01-bodytextChar">
    <w:name w:val="01-body text Char"/>
    <w:basedOn w:val="DefaultParagraphFont"/>
    <w:link w:val="01-bodytext"/>
    <w:rsid w:val="00317361"/>
    <w:rPr>
      <w:rFonts w:eastAsia="Times New Roman" w:cs="Arial"/>
      <w:position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5.png"/><Relationship Id="rId18" Type="http://schemas.openxmlformats.org/officeDocument/2006/relationships/hyperlink" Target="http://www.ecosystemforkids.com/games/1st-grade/living-and-nonliving-things/organisms.html"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youtube.com/watch?v=9T8RE5ujg_A"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interactivesites.weebly.com/living-thing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raz-kids.com/main/BookDetail/id/36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s://www.storyjumper.com/book/index/22175358/Living-Thing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SZEUWTUi1YI"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2</cp:revision>
  <cp:lastPrinted>2017-08-07T17:59:00Z</cp:lastPrinted>
  <dcterms:created xsi:type="dcterms:W3CDTF">2021-08-16T14:51:00Z</dcterms:created>
  <dcterms:modified xsi:type="dcterms:W3CDTF">2021-08-16T14:51:00Z</dcterms:modified>
</cp:coreProperties>
</file>